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91BD5" w14:textId="143EB09E" w:rsidR="00AC26B7" w:rsidRPr="0080406B" w:rsidRDefault="00AC26B7" w:rsidP="00AC26B7">
      <w:pPr>
        <w:pStyle w:val="NormalWeb"/>
        <w:jc w:val="both"/>
        <w:rPr>
          <w:rFonts w:ascii="Verdana" w:hAnsi="Verdana" w:cs="Calibri"/>
          <w:sz w:val="20"/>
          <w:szCs w:val="20"/>
        </w:rPr>
      </w:pPr>
      <w:r w:rsidRPr="0080406B">
        <w:rPr>
          <w:rStyle w:val="Strong"/>
          <w:rFonts w:ascii="Verdana" w:eastAsiaTheme="majorEastAsia" w:hAnsi="Verdana" w:cs="Calibri"/>
          <w:sz w:val="20"/>
          <w:szCs w:val="20"/>
        </w:rPr>
        <w:t>UNTUK SIARAN SEGERA</w:t>
      </w:r>
    </w:p>
    <w:p w14:paraId="67DDA60C" w14:textId="48B20358" w:rsidR="00AC26B7" w:rsidRPr="0080406B" w:rsidRDefault="00AC26B7" w:rsidP="00AC26B7">
      <w:pPr>
        <w:pStyle w:val="NormalWeb"/>
        <w:jc w:val="both"/>
        <w:rPr>
          <w:rFonts w:ascii="Verdana" w:hAnsi="Verdana" w:cs="Calibri"/>
          <w:sz w:val="20"/>
          <w:szCs w:val="20"/>
        </w:rPr>
      </w:pPr>
      <w:r w:rsidRPr="00DE7B40">
        <w:rPr>
          <w:rFonts w:ascii="Verdana" w:hAnsi="Verdana" w:cs="Calibri"/>
          <w:sz w:val="20"/>
          <w:szCs w:val="20"/>
        </w:rPr>
        <w:t>30 Julai 2024</w:t>
      </w:r>
    </w:p>
    <w:p w14:paraId="3D381B50" w14:textId="77777777" w:rsidR="00AC26B7" w:rsidRPr="00B65FCE" w:rsidRDefault="00AC26B7" w:rsidP="00AC26B7">
      <w:pPr>
        <w:pStyle w:val="NormalWeb"/>
        <w:jc w:val="center"/>
        <w:rPr>
          <w:rFonts w:ascii="Verdana" w:hAnsi="Verdana" w:cs="Calibri"/>
        </w:rPr>
      </w:pPr>
      <w:r w:rsidRPr="00B65FCE">
        <w:rPr>
          <w:rStyle w:val="Strong"/>
          <w:rFonts w:ascii="Verdana" w:eastAsiaTheme="majorEastAsia" w:hAnsi="Verdana" w:cs="Calibri"/>
        </w:rPr>
        <w:t>Khazanah Nasional selesaikan pengambilalihan MAVCAP dan Penjana Kapital, satu langkah dalam memperkukuh ekosistem modal teroka Malaysia</w:t>
      </w:r>
    </w:p>
    <w:p w14:paraId="2C7C96B1" w14:textId="77777777" w:rsidR="00AC26B7" w:rsidRPr="0080406B" w:rsidRDefault="00AC26B7" w:rsidP="00AC26B7">
      <w:pPr>
        <w:pStyle w:val="NormalWeb"/>
        <w:jc w:val="both"/>
        <w:rPr>
          <w:rFonts w:ascii="Verdana" w:hAnsi="Verdana" w:cs="Calibri"/>
          <w:sz w:val="20"/>
          <w:szCs w:val="20"/>
        </w:rPr>
      </w:pPr>
      <w:r>
        <w:rPr>
          <w:rFonts w:ascii="Verdana" w:hAnsi="Verdana" w:cs="Calibri"/>
          <w:sz w:val="20"/>
          <w:szCs w:val="20"/>
        </w:rPr>
        <w:t xml:space="preserve">KUALA LUMPUR: </w:t>
      </w:r>
      <w:r w:rsidRPr="0080406B">
        <w:rPr>
          <w:rFonts w:ascii="Verdana" w:hAnsi="Verdana" w:cs="Calibri"/>
          <w:sz w:val="20"/>
          <w:szCs w:val="20"/>
        </w:rPr>
        <w:t>Khazanah Nasional (“Khazanah”) hari ini mengumumkan penyelesaian pengambilalihan Malaysia Venture Capital Management (“MAVCAP”) dan Penjana Kapital (“PK”).</w:t>
      </w:r>
    </w:p>
    <w:p w14:paraId="42ADDAD8" w14:textId="77777777" w:rsidR="00AC26B7" w:rsidRPr="0080406B" w:rsidRDefault="00AC26B7" w:rsidP="00AC26B7">
      <w:pPr>
        <w:pStyle w:val="NormalWeb"/>
        <w:jc w:val="both"/>
        <w:rPr>
          <w:rFonts w:ascii="Verdana" w:hAnsi="Verdana" w:cs="Calibri"/>
          <w:sz w:val="20"/>
          <w:szCs w:val="20"/>
        </w:rPr>
      </w:pPr>
      <w:r w:rsidRPr="0080406B">
        <w:rPr>
          <w:rFonts w:ascii="Verdana" w:hAnsi="Verdana" w:cs="Calibri"/>
          <w:sz w:val="20"/>
          <w:szCs w:val="20"/>
        </w:rPr>
        <w:t xml:space="preserve">Pengambilalihan strategik ini </w:t>
      </w:r>
      <w:r>
        <w:rPr>
          <w:rFonts w:ascii="Verdana" w:hAnsi="Verdana" w:cs="Calibri"/>
          <w:sz w:val="20"/>
          <w:szCs w:val="20"/>
        </w:rPr>
        <w:t>merupakan salah satu mandat</w:t>
      </w:r>
      <w:r w:rsidRPr="0080406B">
        <w:rPr>
          <w:rFonts w:ascii="Verdana" w:hAnsi="Verdana" w:cs="Calibri"/>
          <w:sz w:val="20"/>
          <w:szCs w:val="20"/>
        </w:rPr>
        <w:t xml:space="preserve"> Bajet Malaysia MADANI 2024 </w:t>
      </w:r>
      <w:r>
        <w:rPr>
          <w:rFonts w:ascii="Verdana" w:hAnsi="Verdana" w:cs="Calibri"/>
          <w:sz w:val="20"/>
          <w:szCs w:val="20"/>
        </w:rPr>
        <w:t xml:space="preserve">yang bertujuan untuk </w:t>
      </w:r>
      <w:r w:rsidRPr="0080406B">
        <w:rPr>
          <w:rFonts w:ascii="Verdana" w:hAnsi="Verdana" w:cs="Calibri"/>
          <w:sz w:val="20"/>
          <w:szCs w:val="20"/>
        </w:rPr>
        <w:t xml:space="preserve">memperkukuhkan ekosistem modal teroka (“VC”) Malaysia dan menambah baik institusi awam. </w:t>
      </w:r>
      <w:r>
        <w:rPr>
          <w:rFonts w:ascii="Verdana" w:hAnsi="Verdana" w:cs="Calibri"/>
          <w:sz w:val="20"/>
          <w:szCs w:val="20"/>
        </w:rPr>
        <w:t>Pengambilalihan</w:t>
      </w:r>
      <w:r w:rsidRPr="0080406B">
        <w:rPr>
          <w:rFonts w:ascii="Verdana" w:hAnsi="Verdana" w:cs="Calibri"/>
          <w:sz w:val="20"/>
          <w:szCs w:val="20"/>
        </w:rPr>
        <w:t xml:space="preserve"> ini dijangka akan meningkatkan koordinasi dan pemusatan sumber kerajaan, memudahkan usaha untuk memajukan ekosistem syarikat pemula Malaysia serta memperkukuh</w:t>
      </w:r>
      <w:r>
        <w:rPr>
          <w:rFonts w:ascii="Verdana" w:hAnsi="Verdana" w:cs="Calibri"/>
          <w:sz w:val="20"/>
          <w:szCs w:val="20"/>
        </w:rPr>
        <w:t>kan</w:t>
      </w:r>
      <w:r w:rsidRPr="0080406B">
        <w:rPr>
          <w:rFonts w:ascii="Verdana" w:hAnsi="Verdana" w:cs="Calibri"/>
          <w:sz w:val="20"/>
          <w:szCs w:val="20"/>
        </w:rPr>
        <w:t xml:space="preserve"> daya saing </w:t>
      </w:r>
      <w:r>
        <w:rPr>
          <w:rFonts w:ascii="Verdana" w:hAnsi="Verdana" w:cs="Calibri"/>
          <w:sz w:val="20"/>
          <w:szCs w:val="20"/>
        </w:rPr>
        <w:t xml:space="preserve">ekosistem syarikat pemula pada peringkat </w:t>
      </w:r>
      <w:r w:rsidRPr="0080406B">
        <w:rPr>
          <w:rFonts w:ascii="Verdana" w:hAnsi="Verdana" w:cs="Calibri"/>
          <w:sz w:val="20"/>
          <w:szCs w:val="20"/>
        </w:rPr>
        <w:t>serantau.</w:t>
      </w:r>
    </w:p>
    <w:p w14:paraId="22B16271" w14:textId="77777777" w:rsidR="00AC26B7" w:rsidRPr="0080406B" w:rsidRDefault="00AC26B7" w:rsidP="00AC26B7">
      <w:pPr>
        <w:pStyle w:val="NormalWeb"/>
        <w:jc w:val="both"/>
        <w:rPr>
          <w:rFonts w:ascii="Verdana" w:hAnsi="Verdana" w:cs="Calibri"/>
          <w:sz w:val="20"/>
          <w:szCs w:val="20"/>
        </w:rPr>
      </w:pPr>
      <w:r w:rsidRPr="0080406B">
        <w:rPr>
          <w:rFonts w:ascii="Verdana" w:hAnsi="Verdana" w:cs="Calibri"/>
          <w:sz w:val="20"/>
          <w:szCs w:val="20"/>
        </w:rPr>
        <w:t xml:space="preserve">Susulan pengambilalihan ini, MAVCAP dan PK </w:t>
      </w:r>
      <w:r>
        <w:rPr>
          <w:rFonts w:ascii="Verdana" w:hAnsi="Verdana" w:cs="Calibri"/>
          <w:sz w:val="20"/>
          <w:szCs w:val="20"/>
        </w:rPr>
        <w:t>kini menjadi anak syarikat</w:t>
      </w:r>
      <w:r w:rsidRPr="0080406B">
        <w:rPr>
          <w:rFonts w:ascii="Verdana" w:hAnsi="Verdana" w:cs="Calibri"/>
          <w:sz w:val="20"/>
          <w:szCs w:val="20"/>
        </w:rPr>
        <w:t xml:space="preserve"> Khazanah</w:t>
      </w:r>
      <w:r>
        <w:rPr>
          <w:rFonts w:ascii="Verdana" w:hAnsi="Verdana" w:cs="Calibri"/>
          <w:sz w:val="20"/>
          <w:szCs w:val="20"/>
        </w:rPr>
        <w:t xml:space="preserve"> sepenuhnya</w:t>
      </w:r>
      <w:r w:rsidRPr="0080406B">
        <w:rPr>
          <w:rFonts w:ascii="Verdana" w:hAnsi="Verdana" w:cs="Calibri"/>
          <w:sz w:val="20"/>
          <w:szCs w:val="20"/>
        </w:rPr>
        <w:t xml:space="preserve">. </w:t>
      </w:r>
      <w:r>
        <w:rPr>
          <w:rFonts w:ascii="Verdana" w:hAnsi="Verdana" w:cs="Calibri"/>
          <w:sz w:val="20"/>
          <w:szCs w:val="20"/>
        </w:rPr>
        <w:t xml:space="preserve">Pengambilalihan ini akan diikuti dengan penubuhan sebuah </w:t>
      </w:r>
      <w:r w:rsidRPr="0080406B">
        <w:rPr>
          <w:rFonts w:ascii="Verdana" w:hAnsi="Verdana" w:cs="Calibri"/>
          <w:i/>
          <w:iCs/>
          <w:sz w:val="20"/>
          <w:szCs w:val="20"/>
        </w:rPr>
        <w:t>National Fund-of-Funds</w:t>
      </w:r>
      <w:r w:rsidRPr="0080406B">
        <w:rPr>
          <w:rFonts w:ascii="Verdana" w:hAnsi="Verdana" w:cs="Calibri"/>
          <w:sz w:val="20"/>
          <w:szCs w:val="20"/>
        </w:rPr>
        <w:t xml:space="preserve"> (“NFOF”) dengan peruntukan awal sebanyak RM1 bilion untuk </w:t>
      </w:r>
      <w:r>
        <w:rPr>
          <w:rFonts w:ascii="Verdana" w:hAnsi="Verdana" w:cs="Calibri"/>
          <w:sz w:val="20"/>
          <w:szCs w:val="20"/>
        </w:rPr>
        <w:t>dilabur</w:t>
      </w:r>
      <w:r w:rsidRPr="0080406B">
        <w:rPr>
          <w:rFonts w:ascii="Verdana" w:hAnsi="Verdana" w:cs="Calibri"/>
          <w:sz w:val="20"/>
          <w:szCs w:val="20"/>
        </w:rPr>
        <w:t xml:space="preserve"> dalam syarikat pemula yang berinovatif dan mempunyai pertumbuhan tinggi melalui dana VC dan ekuiti persendirian (“PE”).</w:t>
      </w:r>
    </w:p>
    <w:p w14:paraId="0A1A57F4" w14:textId="77777777" w:rsidR="00AC26B7" w:rsidRPr="0080406B" w:rsidRDefault="00AC26B7" w:rsidP="00AC26B7">
      <w:pPr>
        <w:pStyle w:val="NormalWeb"/>
        <w:jc w:val="both"/>
        <w:rPr>
          <w:rFonts w:ascii="Verdana" w:hAnsi="Verdana" w:cs="Calibri"/>
          <w:sz w:val="20"/>
          <w:szCs w:val="20"/>
        </w:rPr>
      </w:pPr>
      <w:r w:rsidRPr="0080406B">
        <w:rPr>
          <w:rFonts w:ascii="Verdana" w:hAnsi="Verdana" w:cs="Calibri"/>
          <w:b/>
          <w:bCs/>
          <w:sz w:val="20"/>
          <w:szCs w:val="20"/>
        </w:rPr>
        <w:t>Pengarah Urusan Khazanah, Dato’ Amirul Feisal Wan Zahir</w:t>
      </w:r>
      <w:r w:rsidRPr="0080406B">
        <w:rPr>
          <w:rFonts w:ascii="Verdana" w:hAnsi="Verdana" w:cs="Calibri"/>
          <w:sz w:val="20"/>
          <w:szCs w:val="20"/>
        </w:rPr>
        <w:t xml:space="preserve"> berkata, “Integrasi MAVCAP dan PK </w:t>
      </w:r>
      <w:r>
        <w:rPr>
          <w:rFonts w:ascii="Verdana" w:hAnsi="Verdana" w:cs="Calibri"/>
          <w:sz w:val="20"/>
          <w:szCs w:val="20"/>
        </w:rPr>
        <w:t>memberi</w:t>
      </w:r>
      <w:r w:rsidRPr="0080406B">
        <w:rPr>
          <w:rFonts w:ascii="Verdana" w:hAnsi="Verdana" w:cs="Calibri"/>
          <w:sz w:val="20"/>
          <w:szCs w:val="20"/>
        </w:rPr>
        <w:t xml:space="preserve"> peluang </w:t>
      </w:r>
      <w:r>
        <w:rPr>
          <w:rFonts w:ascii="Verdana" w:hAnsi="Verdana" w:cs="Calibri"/>
          <w:sz w:val="20"/>
          <w:szCs w:val="20"/>
        </w:rPr>
        <w:t xml:space="preserve">kepada NFOF </w:t>
      </w:r>
      <w:r w:rsidRPr="0080406B">
        <w:rPr>
          <w:rFonts w:ascii="Verdana" w:hAnsi="Verdana" w:cs="Calibri"/>
          <w:sz w:val="20"/>
          <w:szCs w:val="20"/>
        </w:rPr>
        <w:t>untuk</w:t>
      </w:r>
      <w:r>
        <w:rPr>
          <w:rFonts w:ascii="Verdana" w:hAnsi="Verdana" w:cs="Calibri"/>
          <w:sz w:val="20"/>
          <w:szCs w:val="20"/>
        </w:rPr>
        <w:t xml:space="preserve"> meneruskan usaha</w:t>
      </w:r>
      <w:r w:rsidRPr="0080406B">
        <w:rPr>
          <w:rFonts w:ascii="Verdana" w:hAnsi="Verdana" w:cs="Calibri"/>
          <w:sz w:val="20"/>
          <w:szCs w:val="20"/>
        </w:rPr>
        <w:t xml:space="preserve"> </w:t>
      </w:r>
      <w:r>
        <w:rPr>
          <w:rFonts w:ascii="Verdana" w:hAnsi="Verdana" w:cs="Calibri"/>
          <w:sz w:val="20"/>
          <w:szCs w:val="20"/>
        </w:rPr>
        <w:t>membangunkan ekosistem melalui asas-</w:t>
      </w:r>
      <w:r w:rsidRPr="0080406B">
        <w:rPr>
          <w:rFonts w:ascii="Verdana" w:hAnsi="Verdana" w:cs="Calibri"/>
          <w:sz w:val="20"/>
          <w:szCs w:val="20"/>
        </w:rPr>
        <w:t xml:space="preserve">asas kukuh </w:t>
      </w:r>
      <w:r>
        <w:rPr>
          <w:rFonts w:ascii="Verdana" w:hAnsi="Verdana" w:cs="Calibri"/>
          <w:sz w:val="20"/>
          <w:szCs w:val="20"/>
        </w:rPr>
        <w:t xml:space="preserve">yang telah dibina oleh kedua-dua </w:t>
      </w:r>
      <w:r w:rsidRPr="0080406B">
        <w:rPr>
          <w:rFonts w:ascii="Verdana" w:hAnsi="Verdana" w:cs="Calibri"/>
          <w:sz w:val="20"/>
          <w:szCs w:val="20"/>
        </w:rPr>
        <w:t xml:space="preserve">entiti </w:t>
      </w:r>
      <w:r>
        <w:rPr>
          <w:rFonts w:ascii="Verdana" w:hAnsi="Verdana" w:cs="Calibri"/>
          <w:sz w:val="20"/>
          <w:szCs w:val="20"/>
        </w:rPr>
        <w:t xml:space="preserve">di samping </w:t>
      </w:r>
      <w:r w:rsidRPr="0080406B">
        <w:rPr>
          <w:rFonts w:ascii="Verdana" w:hAnsi="Verdana" w:cs="Calibri"/>
          <w:sz w:val="20"/>
          <w:szCs w:val="20"/>
        </w:rPr>
        <w:t>melaksanakan inisiatif baru yang bertujuan memperkukuhkan lagi ekosistem VC Malaysia. Dengan memusatkan dan mengukuhkan platform-platform pelaburan merentasi pelbagai agensi pelaburan, Malaysia akan berada di kedudukan yang lebih baik untuk memastikan kemampanan pembiayaan, menarik modal swasta, menarik firma VC serantau ke negara ini, dan merangsang sektor-sektor strategik negara.</w:t>
      </w:r>
    </w:p>
    <w:p w14:paraId="2FACE962" w14:textId="77777777" w:rsidR="00AC26B7" w:rsidRPr="0080406B" w:rsidRDefault="00AC26B7" w:rsidP="00AC26B7">
      <w:pPr>
        <w:pStyle w:val="NormalWeb"/>
        <w:jc w:val="both"/>
        <w:rPr>
          <w:rFonts w:ascii="Verdana" w:hAnsi="Verdana" w:cs="Calibri"/>
          <w:sz w:val="20"/>
          <w:szCs w:val="20"/>
        </w:rPr>
      </w:pPr>
      <w:r w:rsidRPr="0080406B">
        <w:rPr>
          <w:rFonts w:ascii="Verdana" w:hAnsi="Verdana" w:cs="Calibri"/>
          <w:sz w:val="20"/>
          <w:szCs w:val="20"/>
        </w:rPr>
        <w:t xml:space="preserve">“Dalam masa yang sama, penubuhan NFOF ini selari dengan </w:t>
      </w:r>
      <w:r>
        <w:rPr>
          <w:rFonts w:ascii="Verdana" w:hAnsi="Verdana" w:cs="Calibri"/>
          <w:sz w:val="20"/>
          <w:szCs w:val="20"/>
        </w:rPr>
        <w:t xml:space="preserve">inisiatif </w:t>
      </w:r>
      <w:r w:rsidRPr="0080406B">
        <w:rPr>
          <w:rFonts w:ascii="Verdana" w:hAnsi="Verdana" w:cs="Calibri"/>
          <w:i/>
          <w:iCs/>
          <w:sz w:val="20"/>
          <w:szCs w:val="20"/>
        </w:rPr>
        <w:t>Future Malaysia Programme</w:t>
      </w:r>
      <w:r w:rsidRPr="0080406B">
        <w:rPr>
          <w:rFonts w:ascii="Verdana" w:hAnsi="Verdana" w:cs="Calibri"/>
          <w:sz w:val="20"/>
          <w:szCs w:val="20"/>
        </w:rPr>
        <w:t xml:space="preserve"> Khazanah yang bertujuan </w:t>
      </w:r>
      <w:r>
        <w:rPr>
          <w:rFonts w:ascii="Verdana" w:hAnsi="Verdana" w:cs="Calibri"/>
          <w:sz w:val="20"/>
          <w:szCs w:val="20"/>
        </w:rPr>
        <w:t xml:space="preserve">untuk </w:t>
      </w:r>
      <w:r w:rsidRPr="0080406B">
        <w:rPr>
          <w:rFonts w:ascii="Verdana" w:hAnsi="Verdana" w:cs="Calibri"/>
          <w:sz w:val="20"/>
          <w:szCs w:val="20"/>
        </w:rPr>
        <w:t>menyokong ekosistem usahawan syarikat pemula tempatan, syarikat pemula, VC, dan program modal teroka korporat melalui kerjasama dengan rakan-rakan domestik dan antarabangsa.”</w:t>
      </w:r>
    </w:p>
    <w:p w14:paraId="178221DB" w14:textId="77777777" w:rsidR="00AC26B7" w:rsidRPr="0080406B" w:rsidRDefault="00AC26B7" w:rsidP="00AC26B7">
      <w:pPr>
        <w:pStyle w:val="NormalWeb"/>
        <w:jc w:val="both"/>
        <w:rPr>
          <w:rFonts w:ascii="Verdana" w:hAnsi="Verdana" w:cs="Calibri"/>
          <w:sz w:val="20"/>
          <w:szCs w:val="20"/>
        </w:rPr>
      </w:pPr>
      <w:r w:rsidRPr="0080406B">
        <w:rPr>
          <w:rFonts w:ascii="Verdana" w:hAnsi="Verdana" w:cs="Calibri"/>
          <w:sz w:val="20"/>
          <w:szCs w:val="20"/>
        </w:rPr>
        <w:t xml:space="preserve">Khazanah yakin bahawa pengalaman dan sumber kolektif daripada </w:t>
      </w:r>
      <w:r>
        <w:rPr>
          <w:rFonts w:ascii="Verdana" w:hAnsi="Verdana" w:cs="Calibri"/>
          <w:sz w:val="20"/>
          <w:szCs w:val="20"/>
        </w:rPr>
        <w:t>MAVCAP dan PK</w:t>
      </w:r>
      <w:r w:rsidRPr="0080406B">
        <w:rPr>
          <w:rFonts w:ascii="Verdana" w:hAnsi="Verdana" w:cs="Calibri"/>
          <w:sz w:val="20"/>
          <w:szCs w:val="20"/>
        </w:rPr>
        <w:t xml:space="preserve"> akan meningkatkan akses kepada modal bagi syarikat pemula, memacu inovasi dan merangsang pertumbuhan ekonomi. Ini seiring dengan aspirasi Ekonomi MADANI untuk ‘meningkatkan siling’ melalui industri </w:t>
      </w:r>
      <w:r>
        <w:rPr>
          <w:rFonts w:ascii="Verdana" w:hAnsi="Verdana" w:cs="Calibri"/>
          <w:sz w:val="20"/>
          <w:szCs w:val="20"/>
        </w:rPr>
        <w:t xml:space="preserve">yang dipacu oleh </w:t>
      </w:r>
      <w:r w:rsidRPr="0080406B">
        <w:rPr>
          <w:rFonts w:ascii="Verdana" w:hAnsi="Verdana" w:cs="Calibri"/>
          <w:sz w:val="20"/>
          <w:szCs w:val="20"/>
        </w:rPr>
        <w:t xml:space="preserve">inovasi digital dan menyokong syarikat </w:t>
      </w:r>
      <w:r>
        <w:rPr>
          <w:rFonts w:ascii="Verdana" w:hAnsi="Verdana" w:cs="Calibri"/>
          <w:sz w:val="20"/>
          <w:szCs w:val="20"/>
        </w:rPr>
        <w:t>ber</w:t>
      </w:r>
      <w:r w:rsidRPr="0080406B">
        <w:rPr>
          <w:rFonts w:ascii="Verdana" w:hAnsi="Verdana" w:cs="Calibri"/>
          <w:sz w:val="20"/>
          <w:szCs w:val="20"/>
        </w:rPr>
        <w:t>pertumbuhan tinggi untuk menjadi juara serantau.</w:t>
      </w:r>
    </w:p>
    <w:p w14:paraId="76598C72" w14:textId="77777777" w:rsidR="00AC26B7" w:rsidRPr="0080406B" w:rsidRDefault="00AC26B7" w:rsidP="00AC26B7">
      <w:pPr>
        <w:pStyle w:val="NormalWeb"/>
        <w:jc w:val="both"/>
        <w:rPr>
          <w:rFonts w:ascii="Verdana" w:hAnsi="Verdana" w:cs="Calibri"/>
          <w:sz w:val="20"/>
          <w:szCs w:val="20"/>
        </w:rPr>
      </w:pPr>
      <w:r w:rsidRPr="0080406B">
        <w:rPr>
          <w:rFonts w:ascii="Verdana" w:hAnsi="Verdana" w:cs="Calibri"/>
          <w:sz w:val="20"/>
          <w:szCs w:val="20"/>
        </w:rPr>
        <w:t xml:space="preserve">Di samping itu, inisiatif ini adalah salah satu tonggak utama visi Malaysia untuk menjadi hab modal teroka serantau pilihan menjelang 2030, seperti yang dinyatakan dalam Pelan Hala Tuju Modal Teroka Malaysia 2024-2030 (“MVCR”) dan Kertas Tindakan KL20. </w:t>
      </w:r>
    </w:p>
    <w:p w14:paraId="646DF2F7" w14:textId="77777777" w:rsidR="00AC26B7" w:rsidRPr="0080406B" w:rsidRDefault="00AC26B7" w:rsidP="00AC26B7">
      <w:pPr>
        <w:pStyle w:val="NormalWeb"/>
        <w:jc w:val="both"/>
        <w:rPr>
          <w:rFonts w:ascii="Verdana" w:hAnsi="Verdana" w:cs="Calibri"/>
          <w:sz w:val="20"/>
          <w:szCs w:val="20"/>
        </w:rPr>
      </w:pPr>
      <w:r>
        <w:rPr>
          <w:rFonts w:ascii="Verdana" w:hAnsi="Verdana" w:cs="Calibri"/>
          <w:sz w:val="20"/>
          <w:szCs w:val="20"/>
        </w:rPr>
        <w:t>“</w:t>
      </w:r>
      <w:r w:rsidRPr="0080406B">
        <w:rPr>
          <w:rFonts w:ascii="Verdana" w:hAnsi="Verdana" w:cs="Calibri"/>
          <w:sz w:val="20"/>
          <w:szCs w:val="20"/>
        </w:rPr>
        <w:t xml:space="preserve">Kami mengiktiraf sumbangan dan komitmen MAVCAP dan PK. Visi dan dedikasi mereka terhadap ekosistem VC selama ini sangat berharga, dan kami berharap untuk </w:t>
      </w:r>
      <w:r>
        <w:rPr>
          <w:rFonts w:ascii="Verdana" w:hAnsi="Verdana" w:cs="Calibri"/>
          <w:sz w:val="20"/>
          <w:szCs w:val="20"/>
        </w:rPr>
        <w:t>menggabungkan</w:t>
      </w:r>
      <w:r w:rsidRPr="0080406B">
        <w:rPr>
          <w:rFonts w:ascii="Verdana" w:hAnsi="Verdana" w:cs="Calibri"/>
          <w:sz w:val="20"/>
          <w:szCs w:val="20"/>
        </w:rPr>
        <w:t xml:space="preserve"> kekuatan serta pengalaman mereka </w:t>
      </w:r>
      <w:r>
        <w:rPr>
          <w:rFonts w:ascii="Verdana" w:hAnsi="Verdana" w:cs="Calibri"/>
          <w:sz w:val="20"/>
          <w:szCs w:val="20"/>
        </w:rPr>
        <w:t>untuk</w:t>
      </w:r>
      <w:r w:rsidRPr="0080406B">
        <w:rPr>
          <w:rFonts w:ascii="Verdana" w:hAnsi="Verdana" w:cs="Calibri"/>
          <w:sz w:val="20"/>
          <w:szCs w:val="20"/>
        </w:rPr>
        <w:t xml:space="preserve"> mencapai visi bersama Memajukan Malaysia,</w:t>
      </w:r>
      <w:r>
        <w:rPr>
          <w:rFonts w:ascii="Verdana" w:hAnsi="Verdana" w:cs="Calibri"/>
          <w:sz w:val="20"/>
          <w:szCs w:val="20"/>
        </w:rPr>
        <w:t>”</w:t>
      </w:r>
      <w:r w:rsidRPr="0080406B">
        <w:rPr>
          <w:rFonts w:ascii="Verdana" w:hAnsi="Verdana" w:cs="Calibri"/>
          <w:sz w:val="20"/>
          <w:szCs w:val="20"/>
        </w:rPr>
        <w:t xml:space="preserve"> ujar Amirul Feisal. </w:t>
      </w:r>
    </w:p>
    <w:p w14:paraId="690EC9D1" w14:textId="77777777" w:rsidR="00AC26B7" w:rsidRPr="0080406B" w:rsidRDefault="00AC26B7" w:rsidP="00AC26B7">
      <w:pPr>
        <w:pStyle w:val="NormalWeb"/>
        <w:jc w:val="center"/>
        <w:rPr>
          <w:rFonts w:ascii="Verdana" w:hAnsi="Verdana" w:cs="Calibri"/>
          <w:sz w:val="20"/>
          <w:szCs w:val="20"/>
        </w:rPr>
      </w:pPr>
      <w:r w:rsidRPr="0080406B">
        <w:rPr>
          <w:rStyle w:val="Strong"/>
          <w:rFonts w:ascii="Verdana" w:eastAsiaTheme="majorEastAsia" w:hAnsi="Verdana" w:cs="Calibri"/>
          <w:sz w:val="20"/>
          <w:szCs w:val="20"/>
        </w:rPr>
        <w:lastRenderedPageBreak/>
        <w:t>TAMAT</w:t>
      </w:r>
    </w:p>
    <w:p w14:paraId="776139D4" w14:textId="77777777" w:rsidR="00AC26B7" w:rsidRPr="0080406B" w:rsidRDefault="00AC26B7" w:rsidP="00AC26B7">
      <w:pPr>
        <w:jc w:val="both"/>
        <w:rPr>
          <w:rFonts w:ascii="Verdana" w:hAnsi="Verdana" w:cs="Calibri"/>
          <w:sz w:val="16"/>
          <w:szCs w:val="16"/>
        </w:rPr>
      </w:pPr>
      <w:r w:rsidRPr="0080406B">
        <w:rPr>
          <w:rFonts w:ascii="Verdana" w:hAnsi="Verdana" w:cs="Calibri"/>
          <w:sz w:val="16"/>
          <w:szCs w:val="16"/>
        </w:rPr>
        <w:t xml:space="preserve">Untuk maklumat lanjut, sila hubungi Sherliza Zaharudin di Tel: +603 2034 0000 atau e-mel di </w:t>
      </w:r>
      <w:hyperlink r:id="rId12" w:history="1">
        <w:r w:rsidRPr="0080406B">
          <w:rPr>
            <w:rStyle w:val="Hyperlink"/>
            <w:rFonts w:ascii="Verdana" w:hAnsi="Verdana" w:cs="Calibri"/>
            <w:sz w:val="16"/>
            <w:szCs w:val="16"/>
          </w:rPr>
          <w:t>sherliza.zaharudin@khazanah.com.my</w:t>
        </w:r>
      </w:hyperlink>
      <w:r w:rsidRPr="0080406B">
        <w:rPr>
          <w:rFonts w:ascii="Verdana" w:hAnsi="Verdana" w:cs="Calibri"/>
          <w:sz w:val="16"/>
          <w:szCs w:val="16"/>
        </w:rPr>
        <w:t>.</w:t>
      </w:r>
    </w:p>
    <w:p w14:paraId="67F47139" w14:textId="77777777" w:rsidR="00AC26B7" w:rsidRPr="0080406B" w:rsidRDefault="00AC26B7" w:rsidP="00AC26B7">
      <w:pPr>
        <w:jc w:val="both"/>
        <w:rPr>
          <w:rFonts w:ascii="Verdana" w:hAnsi="Verdana" w:cs="Calibri"/>
          <w:sz w:val="16"/>
          <w:szCs w:val="16"/>
        </w:rPr>
      </w:pPr>
    </w:p>
    <w:p w14:paraId="27A8979D" w14:textId="77777777" w:rsidR="00AC26B7" w:rsidRPr="0080406B" w:rsidRDefault="00AC26B7" w:rsidP="00AC26B7">
      <w:pPr>
        <w:jc w:val="both"/>
        <w:rPr>
          <w:rFonts w:ascii="Verdana" w:hAnsi="Verdana" w:cs="Calibri"/>
          <w:b/>
          <w:bCs/>
          <w:sz w:val="16"/>
          <w:szCs w:val="16"/>
        </w:rPr>
      </w:pPr>
      <w:r w:rsidRPr="0080406B">
        <w:rPr>
          <w:rFonts w:ascii="Verdana" w:hAnsi="Verdana" w:cs="Calibri"/>
          <w:b/>
          <w:bCs/>
          <w:sz w:val="16"/>
          <w:szCs w:val="16"/>
        </w:rPr>
        <w:t xml:space="preserve">Tentang Khazanah Nasional Berhad </w:t>
      </w:r>
    </w:p>
    <w:p w14:paraId="09CD17D6" w14:textId="77777777" w:rsidR="00AC26B7" w:rsidRPr="0080406B" w:rsidRDefault="00AC26B7" w:rsidP="00AC26B7">
      <w:pPr>
        <w:jc w:val="both"/>
        <w:rPr>
          <w:rFonts w:ascii="Verdana" w:hAnsi="Verdana" w:cs="Calibri"/>
          <w:sz w:val="16"/>
          <w:szCs w:val="16"/>
        </w:rPr>
      </w:pPr>
      <w:r w:rsidRPr="0080406B">
        <w:rPr>
          <w:rFonts w:ascii="Verdana" w:hAnsi="Verdana" w:cs="Calibri"/>
          <w:sz w:val="16"/>
          <w:szCs w:val="16"/>
        </w:rPr>
        <w:t xml:space="preserve">Khazanah Nasional Berhad (“Khazanah”) ialah dana kekayaan negara Malaysia yang diamanahkan untuk menyampaikan nilai mampan untuk rakyat Malaysia. Selaras dengan strategi jangka panjang Memajukan Malaysia, Khazanah menyasarkan untuk mencapai tujuannya dengan melabur dalam sektor pemangkin, mencipta nilai melalui pengawasan aktif, meningkatkan kehadiran globalnya, serta membina kapasiti dan komuniti yang bertenaga untuk manfaat rakyat Malaysia. Untuk maklumat lanjut mengenai Khazanah, layari </w:t>
      </w:r>
      <w:hyperlink r:id="rId13" w:history="1">
        <w:r w:rsidRPr="0080406B">
          <w:rPr>
            <w:rStyle w:val="Hyperlink"/>
            <w:rFonts w:ascii="Verdana" w:hAnsi="Verdana" w:cs="Calibri"/>
            <w:sz w:val="16"/>
            <w:szCs w:val="16"/>
          </w:rPr>
          <w:t>www.khazanah.com.my</w:t>
        </w:r>
      </w:hyperlink>
      <w:r w:rsidRPr="0080406B">
        <w:rPr>
          <w:rFonts w:ascii="Verdana" w:hAnsi="Verdana" w:cs="Calibri"/>
          <w:sz w:val="16"/>
          <w:szCs w:val="16"/>
        </w:rPr>
        <w:t>.</w:t>
      </w:r>
    </w:p>
    <w:p w14:paraId="1C183041" w14:textId="77777777" w:rsidR="00AC26B7" w:rsidRPr="0080406B" w:rsidRDefault="00AC26B7" w:rsidP="00AC26B7">
      <w:pPr>
        <w:jc w:val="both"/>
        <w:rPr>
          <w:rFonts w:ascii="Verdana" w:hAnsi="Verdana" w:cs="Calibri"/>
          <w:sz w:val="20"/>
          <w:szCs w:val="20"/>
        </w:rPr>
      </w:pPr>
    </w:p>
    <w:p w14:paraId="66FFFA56" w14:textId="77777777" w:rsidR="00AC26B7" w:rsidRPr="00F86912" w:rsidRDefault="00AC26B7" w:rsidP="00AC26B7">
      <w:pPr>
        <w:spacing w:after="0" w:line="480" w:lineRule="auto"/>
        <w:jc w:val="both"/>
        <w:rPr>
          <w:rFonts w:ascii="Verdana" w:hAnsi="Verdana"/>
          <w:sz w:val="20"/>
          <w:szCs w:val="20"/>
        </w:rPr>
      </w:pPr>
    </w:p>
    <w:p w14:paraId="122DDD15" w14:textId="6FB11114" w:rsidR="00211DB2" w:rsidRPr="00AC26B7" w:rsidRDefault="00211DB2" w:rsidP="00AC26B7"/>
    <w:sectPr w:rsidR="00211DB2" w:rsidRPr="00AC26B7" w:rsidSect="002C79C2">
      <w:headerReference w:type="default" r:id="rId14"/>
      <w:footerReference w:type="default" r:id="rId15"/>
      <w:pgSz w:w="11906" w:h="16838"/>
      <w:pgMar w:top="1440" w:right="1440" w:bottom="1440" w:left="1440" w:header="432"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A1F53" w14:textId="77777777" w:rsidR="00FE7A5C" w:rsidRDefault="00FE7A5C">
      <w:pPr>
        <w:spacing w:after="0" w:line="240" w:lineRule="auto"/>
      </w:pPr>
      <w:r>
        <w:separator/>
      </w:r>
    </w:p>
  </w:endnote>
  <w:endnote w:type="continuationSeparator" w:id="0">
    <w:p w14:paraId="4F2D4191" w14:textId="77777777" w:rsidR="00FE7A5C" w:rsidRDefault="00FE7A5C">
      <w:pPr>
        <w:spacing w:after="0" w:line="240" w:lineRule="auto"/>
      </w:pPr>
      <w:r>
        <w:continuationSeparator/>
      </w:r>
    </w:p>
  </w:endnote>
  <w:endnote w:type="continuationNotice" w:id="1">
    <w:p w14:paraId="2B27A6E3" w14:textId="77777777" w:rsidR="00FE7A5C" w:rsidRDefault="00FE7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206020"/>
      <w:docPartObj>
        <w:docPartGallery w:val="Page Numbers (Bottom of Page)"/>
        <w:docPartUnique/>
      </w:docPartObj>
    </w:sdtPr>
    <w:sdtEndPr>
      <w:rPr>
        <w:rFonts w:ascii="Arial" w:hAnsi="Arial" w:cs="Arial"/>
        <w:noProof/>
        <w:sz w:val="20"/>
        <w:szCs w:val="20"/>
      </w:rPr>
    </w:sdtEndPr>
    <w:sdtContent>
      <w:p w14:paraId="0AE4A037" w14:textId="42DA016E" w:rsidR="00C9244C" w:rsidRPr="00C677FB" w:rsidRDefault="00C9244C">
        <w:pPr>
          <w:pStyle w:val="Footer"/>
          <w:jc w:val="center"/>
          <w:rPr>
            <w:rFonts w:ascii="Arial" w:hAnsi="Arial" w:cs="Arial"/>
            <w:sz w:val="20"/>
            <w:szCs w:val="20"/>
          </w:rPr>
        </w:pPr>
        <w:r w:rsidRPr="00C677FB">
          <w:rPr>
            <w:rFonts w:ascii="Arial" w:hAnsi="Arial" w:cs="Arial"/>
            <w:sz w:val="20"/>
            <w:szCs w:val="20"/>
          </w:rPr>
          <w:fldChar w:fldCharType="begin"/>
        </w:r>
        <w:r w:rsidRPr="00C677FB">
          <w:rPr>
            <w:rFonts w:ascii="Arial" w:hAnsi="Arial" w:cs="Arial"/>
            <w:sz w:val="20"/>
            <w:szCs w:val="20"/>
          </w:rPr>
          <w:instrText xml:space="preserve"> PAGE   \* MERGEFORMAT </w:instrText>
        </w:r>
        <w:r w:rsidRPr="00C677FB">
          <w:rPr>
            <w:rFonts w:ascii="Arial" w:hAnsi="Arial" w:cs="Arial"/>
            <w:sz w:val="20"/>
            <w:szCs w:val="20"/>
          </w:rPr>
          <w:fldChar w:fldCharType="separate"/>
        </w:r>
        <w:r w:rsidRPr="00C677FB">
          <w:rPr>
            <w:rFonts w:ascii="Arial" w:hAnsi="Arial" w:cs="Arial"/>
            <w:noProof/>
            <w:sz w:val="20"/>
            <w:szCs w:val="20"/>
          </w:rPr>
          <w:t>2</w:t>
        </w:r>
        <w:r w:rsidRPr="00C677FB">
          <w:rPr>
            <w:rFonts w:ascii="Arial" w:hAnsi="Arial" w:cs="Arial"/>
            <w:noProof/>
            <w:sz w:val="20"/>
            <w:szCs w:val="20"/>
          </w:rPr>
          <w:fldChar w:fldCharType="end"/>
        </w:r>
      </w:p>
    </w:sdtContent>
  </w:sdt>
  <w:p w14:paraId="3F8ED764" w14:textId="77777777" w:rsidR="00C9244C" w:rsidRDefault="00C92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493F9" w14:textId="77777777" w:rsidR="00FE7A5C" w:rsidRDefault="00FE7A5C">
      <w:pPr>
        <w:spacing w:after="0" w:line="240" w:lineRule="auto"/>
      </w:pPr>
      <w:r>
        <w:separator/>
      </w:r>
    </w:p>
  </w:footnote>
  <w:footnote w:type="continuationSeparator" w:id="0">
    <w:p w14:paraId="286F1306" w14:textId="77777777" w:rsidR="00FE7A5C" w:rsidRDefault="00FE7A5C">
      <w:pPr>
        <w:spacing w:after="0" w:line="240" w:lineRule="auto"/>
      </w:pPr>
      <w:r>
        <w:continuationSeparator/>
      </w:r>
    </w:p>
  </w:footnote>
  <w:footnote w:type="continuationNotice" w:id="1">
    <w:p w14:paraId="62D56A02" w14:textId="77777777" w:rsidR="00FE7A5C" w:rsidRDefault="00FE7A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6174"/>
      <w:gridCol w:w="2268"/>
    </w:tblGrid>
    <w:tr w:rsidR="00763B8C" w14:paraId="34EC2FC4" w14:textId="77777777" w:rsidTr="005B25DF">
      <w:trPr>
        <w:trHeight w:val="1135"/>
      </w:trPr>
      <w:tc>
        <w:tcPr>
          <w:tcW w:w="4536" w:type="dxa"/>
          <w:vAlign w:val="center"/>
        </w:tcPr>
        <w:p w14:paraId="7D058B88" w14:textId="2F4A0F06" w:rsidR="00763B8C" w:rsidRDefault="005B25DF" w:rsidP="00763B8C">
          <w:r>
            <w:rPr>
              <w:noProof/>
            </w:rPr>
            <w:drawing>
              <wp:inline distT="0" distB="0" distL="0" distR="0" wp14:anchorId="472F1C2A" wp14:editId="75585FEE">
                <wp:extent cx="828040" cy="909955"/>
                <wp:effectExtent l="0" t="0" r="0" b="0"/>
                <wp:docPr id="1889615557" name="Picture 18896155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r="14285"/>
                        <a:stretch/>
                      </pic:blipFill>
                      <pic:spPr bwMode="auto">
                        <a:xfrm>
                          <a:off x="0" y="0"/>
                          <a:ext cx="828040" cy="9099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74" w:type="dxa"/>
          <w:vAlign w:val="center"/>
        </w:tcPr>
        <w:p w14:paraId="58C6CBA1" w14:textId="576A7EC9" w:rsidR="00763B8C" w:rsidRDefault="005B25DF" w:rsidP="005B25DF">
          <w:pPr>
            <w:ind w:left="-250"/>
            <w:jc w:val="center"/>
          </w:pPr>
          <w:r>
            <w:rPr>
              <w:noProof/>
            </w:rPr>
            <w:drawing>
              <wp:inline distT="0" distB="0" distL="0" distR="0" wp14:anchorId="2B8EC83A" wp14:editId="1FA41F6E">
                <wp:extent cx="2271712" cy="649850"/>
                <wp:effectExtent l="0" t="0" r="0" b="0"/>
                <wp:docPr id="791244701"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44701" name="Picture 1" descr="A logo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07725" cy="660152"/>
                        </a:xfrm>
                        <a:prstGeom prst="rect">
                          <a:avLst/>
                        </a:prstGeom>
                      </pic:spPr>
                    </pic:pic>
                  </a:graphicData>
                </a:graphic>
              </wp:inline>
            </w:drawing>
          </w:r>
        </w:p>
      </w:tc>
      <w:tc>
        <w:tcPr>
          <w:tcW w:w="2268" w:type="dxa"/>
          <w:vAlign w:val="center"/>
        </w:tcPr>
        <w:p w14:paraId="613121D7" w14:textId="1A552C5F" w:rsidR="00763B8C" w:rsidRDefault="00763B8C" w:rsidP="00C677FB">
          <w:pPr>
            <w:jc w:val="cente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82B89"/>
    <w:multiLevelType w:val="hybridMultilevel"/>
    <w:tmpl w:val="BC048214"/>
    <w:lvl w:ilvl="0" w:tplc="A12CBE9A">
      <w:start w:val="1"/>
      <w:numFmt w:val="bullet"/>
      <w:lvlText w:val=""/>
      <w:lvlJc w:val="left"/>
      <w:pPr>
        <w:ind w:left="720" w:hanging="360"/>
      </w:pPr>
      <w:rPr>
        <w:rFonts w:ascii="Symbol" w:hAnsi="Symbol"/>
      </w:rPr>
    </w:lvl>
    <w:lvl w:ilvl="1" w:tplc="D0166B86">
      <w:start w:val="1"/>
      <w:numFmt w:val="bullet"/>
      <w:lvlText w:val=""/>
      <w:lvlJc w:val="left"/>
      <w:pPr>
        <w:ind w:left="720" w:hanging="360"/>
      </w:pPr>
      <w:rPr>
        <w:rFonts w:ascii="Symbol" w:hAnsi="Symbol"/>
      </w:rPr>
    </w:lvl>
    <w:lvl w:ilvl="2" w:tplc="6DF614DA">
      <w:start w:val="1"/>
      <w:numFmt w:val="bullet"/>
      <w:lvlText w:val=""/>
      <w:lvlJc w:val="left"/>
      <w:pPr>
        <w:ind w:left="720" w:hanging="360"/>
      </w:pPr>
      <w:rPr>
        <w:rFonts w:ascii="Symbol" w:hAnsi="Symbol"/>
      </w:rPr>
    </w:lvl>
    <w:lvl w:ilvl="3" w:tplc="68B2D6BC">
      <w:start w:val="1"/>
      <w:numFmt w:val="bullet"/>
      <w:lvlText w:val=""/>
      <w:lvlJc w:val="left"/>
      <w:pPr>
        <w:ind w:left="720" w:hanging="360"/>
      </w:pPr>
      <w:rPr>
        <w:rFonts w:ascii="Symbol" w:hAnsi="Symbol"/>
      </w:rPr>
    </w:lvl>
    <w:lvl w:ilvl="4" w:tplc="9A2637AE">
      <w:start w:val="1"/>
      <w:numFmt w:val="bullet"/>
      <w:lvlText w:val=""/>
      <w:lvlJc w:val="left"/>
      <w:pPr>
        <w:ind w:left="720" w:hanging="360"/>
      </w:pPr>
      <w:rPr>
        <w:rFonts w:ascii="Symbol" w:hAnsi="Symbol"/>
      </w:rPr>
    </w:lvl>
    <w:lvl w:ilvl="5" w:tplc="682A7DDE">
      <w:start w:val="1"/>
      <w:numFmt w:val="bullet"/>
      <w:lvlText w:val=""/>
      <w:lvlJc w:val="left"/>
      <w:pPr>
        <w:ind w:left="720" w:hanging="360"/>
      </w:pPr>
      <w:rPr>
        <w:rFonts w:ascii="Symbol" w:hAnsi="Symbol"/>
      </w:rPr>
    </w:lvl>
    <w:lvl w:ilvl="6" w:tplc="54128CFC">
      <w:start w:val="1"/>
      <w:numFmt w:val="bullet"/>
      <w:lvlText w:val=""/>
      <w:lvlJc w:val="left"/>
      <w:pPr>
        <w:ind w:left="720" w:hanging="360"/>
      </w:pPr>
      <w:rPr>
        <w:rFonts w:ascii="Symbol" w:hAnsi="Symbol"/>
      </w:rPr>
    </w:lvl>
    <w:lvl w:ilvl="7" w:tplc="05A4BA54">
      <w:start w:val="1"/>
      <w:numFmt w:val="bullet"/>
      <w:lvlText w:val=""/>
      <w:lvlJc w:val="left"/>
      <w:pPr>
        <w:ind w:left="720" w:hanging="360"/>
      </w:pPr>
      <w:rPr>
        <w:rFonts w:ascii="Symbol" w:hAnsi="Symbol"/>
      </w:rPr>
    </w:lvl>
    <w:lvl w:ilvl="8" w:tplc="BD7AAB82">
      <w:start w:val="1"/>
      <w:numFmt w:val="bullet"/>
      <w:lvlText w:val=""/>
      <w:lvlJc w:val="left"/>
      <w:pPr>
        <w:ind w:left="720" w:hanging="360"/>
      </w:pPr>
      <w:rPr>
        <w:rFonts w:ascii="Symbol" w:hAnsi="Symbol"/>
      </w:rPr>
    </w:lvl>
  </w:abstractNum>
  <w:abstractNum w:abstractNumId="1" w15:restartNumberingAfterBreak="0">
    <w:nsid w:val="39E36C89"/>
    <w:multiLevelType w:val="hybridMultilevel"/>
    <w:tmpl w:val="16181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8E5E36"/>
    <w:multiLevelType w:val="hybridMultilevel"/>
    <w:tmpl w:val="EFD20C4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FA97FEE"/>
    <w:multiLevelType w:val="hybridMultilevel"/>
    <w:tmpl w:val="46245694"/>
    <w:lvl w:ilvl="0" w:tplc="ECC02A5C">
      <w:start w:val="1"/>
      <w:numFmt w:val="decimal"/>
      <w:lvlText w:val="%1."/>
      <w:lvlJc w:val="left"/>
      <w:pPr>
        <w:tabs>
          <w:tab w:val="num" w:pos="720"/>
        </w:tabs>
        <w:ind w:left="720" w:hanging="360"/>
      </w:pPr>
    </w:lvl>
    <w:lvl w:ilvl="1" w:tplc="8DFEB756" w:tentative="1">
      <w:start w:val="1"/>
      <w:numFmt w:val="decimal"/>
      <w:lvlText w:val="%2."/>
      <w:lvlJc w:val="left"/>
      <w:pPr>
        <w:tabs>
          <w:tab w:val="num" w:pos="1440"/>
        </w:tabs>
        <w:ind w:left="1440" w:hanging="360"/>
      </w:pPr>
    </w:lvl>
    <w:lvl w:ilvl="2" w:tplc="0C28B614" w:tentative="1">
      <w:start w:val="1"/>
      <w:numFmt w:val="decimal"/>
      <w:lvlText w:val="%3."/>
      <w:lvlJc w:val="left"/>
      <w:pPr>
        <w:tabs>
          <w:tab w:val="num" w:pos="2160"/>
        </w:tabs>
        <w:ind w:left="2160" w:hanging="360"/>
      </w:pPr>
    </w:lvl>
    <w:lvl w:ilvl="3" w:tplc="98E4E3FA" w:tentative="1">
      <w:start w:val="1"/>
      <w:numFmt w:val="decimal"/>
      <w:lvlText w:val="%4."/>
      <w:lvlJc w:val="left"/>
      <w:pPr>
        <w:tabs>
          <w:tab w:val="num" w:pos="2880"/>
        </w:tabs>
        <w:ind w:left="2880" w:hanging="360"/>
      </w:pPr>
    </w:lvl>
    <w:lvl w:ilvl="4" w:tplc="73E0F088" w:tentative="1">
      <w:start w:val="1"/>
      <w:numFmt w:val="decimal"/>
      <w:lvlText w:val="%5."/>
      <w:lvlJc w:val="left"/>
      <w:pPr>
        <w:tabs>
          <w:tab w:val="num" w:pos="3600"/>
        </w:tabs>
        <w:ind w:left="3600" w:hanging="360"/>
      </w:pPr>
    </w:lvl>
    <w:lvl w:ilvl="5" w:tplc="19B0E82C" w:tentative="1">
      <w:start w:val="1"/>
      <w:numFmt w:val="decimal"/>
      <w:lvlText w:val="%6."/>
      <w:lvlJc w:val="left"/>
      <w:pPr>
        <w:tabs>
          <w:tab w:val="num" w:pos="4320"/>
        </w:tabs>
        <w:ind w:left="4320" w:hanging="360"/>
      </w:pPr>
    </w:lvl>
    <w:lvl w:ilvl="6" w:tplc="6BE25496" w:tentative="1">
      <w:start w:val="1"/>
      <w:numFmt w:val="decimal"/>
      <w:lvlText w:val="%7."/>
      <w:lvlJc w:val="left"/>
      <w:pPr>
        <w:tabs>
          <w:tab w:val="num" w:pos="5040"/>
        </w:tabs>
        <w:ind w:left="5040" w:hanging="360"/>
      </w:pPr>
    </w:lvl>
    <w:lvl w:ilvl="7" w:tplc="67C6945E" w:tentative="1">
      <w:start w:val="1"/>
      <w:numFmt w:val="decimal"/>
      <w:lvlText w:val="%8."/>
      <w:lvlJc w:val="left"/>
      <w:pPr>
        <w:tabs>
          <w:tab w:val="num" w:pos="5760"/>
        </w:tabs>
        <w:ind w:left="5760" w:hanging="360"/>
      </w:pPr>
    </w:lvl>
    <w:lvl w:ilvl="8" w:tplc="412CC710" w:tentative="1">
      <w:start w:val="1"/>
      <w:numFmt w:val="decimal"/>
      <w:lvlText w:val="%9."/>
      <w:lvlJc w:val="left"/>
      <w:pPr>
        <w:tabs>
          <w:tab w:val="num" w:pos="6480"/>
        </w:tabs>
        <w:ind w:left="6480" w:hanging="360"/>
      </w:pPr>
    </w:lvl>
  </w:abstractNum>
  <w:abstractNum w:abstractNumId="4" w15:restartNumberingAfterBreak="0">
    <w:nsid w:val="4ACE015D"/>
    <w:multiLevelType w:val="hybridMultilevel"/>
    <w:tmpl w:val="0636C396"/>
    <w:lvl w:ilvl="0" w:tplc="E37A74C2">
      <w:start w:val="1"/>
      <w:numFmt w:val="decimal"/>
      <w:lvlText w:val="%1."/>
      <w:lvlJc w:val="left"/>
      <w:pPr>
        <w:tabs>
          <w:tab w:val="num" w:pos="720"/>
        </w:tabs>
        <w:ind w:left="720" w:hanging="360"/>
      </w:pPr>
    </w:lvl>
    <w:lvl w:ilvl="1" w:tplc="9F9A873E" w:tentative="1">
      <w:start w:val="1"/>
      <w:numFmt w:val="decimal"/>
      <w:lvlText w:val="%2."/>
      <w:lvlJc w:val="left"/>
      <w:pPr>
        <w:tabs>
          <w:tab w:val="num" w:pos="1440"/>
        </w:tabs>
        <w:ind w:left="1440" w:hanging="360"/>
      </w:pPr>
    </w:lvl>
    <w:lvl w:ilvl="2" w:tplc="F6247002" w:tentative="1">
      <w:start w:val="1"/>
      <w:numFmt w:val="decimal"/>
      <w:lvlText w:val="%3."/>
      <w:lvlJc w:val="left"/>
      <w:pPr>
        <w:tabs>
          <w:tab w:val="num" w:pos="2160"/>
        </w:tabs>
        <w:ind w:left="2160" w:hanging="360"/>
      </w:pPr>
    </w:lvl>
    <w:lvl w:ilvl="3" w:tplc="56DA5BCC" w:tentative="1">
      <w:start w:val="1"/>
      <w:numFmt w:val="decimal"/>
      <w:lvlText w:val="%4."/>
      <w:lvlJc w:val="left"/>
      <w:pPr>
        <w:tabs>
          <w:tab w:val="num" w:pos="2880"/>
        </w:tabs>
        <w:ind w:left="2880" w:hanging="360"/>
      </w:pPr>
    </w:lvl>
    <w:lvl w:ilvl="4" w:tplc="324E3D00" w:tentative="1">
      <w:start w:val="1"/>
      <w:numFmt w:val="decimal"/>
      <w:lvlText w:val="%5."/>
      <w:lvlJc w:val="left"/>
      <w:pPr>
        <w:tabs>
          <w:tab w:val="num" w:pos="3600"/>
        </w:tabs>
        <w:ind w:left="3600" w:hanging="360"/>
      </w:pPr>
    </w:lvl>
    <w:lvl w:ilvl="5" w:tplc="9904B988" w:tentative="1">
      <w:start w:val="1"/>
      <w:numFmt w:val="decimal"/>
      <w:lvlText w:val="%6."/>
      <w:lvlJc w:val="left"/>
      <w:pPr>
        <w:tabs>
          <w:tab w:val="num" w:pos="4320"/>
        </w:tabs>
        <w:ind w:left="4320" w:hanging="360"/>
      </w:pPr>
    </w:lvl>
    <w:lvl w:ilvl="6" w:tplc="1164AEFE" w:tentative="1">
      <w:start w:val="1"/>
      <w:numFmt w:val="decimal"/>
      <w:lvlText w:val="%7."/>
      <w:lvlJc w:val="left"/>
      <w:pPr>
        <w:tabs>
          <w:tab w:val="num" w:pos="5040"/>
        </w:tabs>
        <w:ind w:left="5040" w:hanging="360"/>
      </w:pPr>
    </w:lvl>
    <w:lvl w:ilvl="7" w:tplc="ED50DEC0" w:tentative="1">
      <w:start w:val="1"/>
      <w:numFmt w:val="decimal"/>
      <w:lvlText w:val="%8."/>
      <w:lvlJc w:val="left"/>
      <w:pPr>
        <w:tabs>
          <w:tab w:val="num" w:pos="5760"/>
        </w:tabs>
        <w:ind w:left="5760" w:hanging="360"/>
      </w:pPr>
    </w:lvl>
    <w:lvl w:ilvl="8" w:tplc="2E02713E" w:tentative="1">
      <w:start w:val="1"/>
      <w:numFmt w:val="decimal"/>
      <w:lvlText w:val="%9."/>
      <w:lvlJc w:val="left"/>
      <w:pPr>
        <w:tabs>
          <w:tab w:val="num" w:pos="6480"/>
        </w:tabs>
        <w:ind w:left="6480" w:hanging="360"/>
      </w:pPr>
    </w:lvl>
  </w:abstractNum>
  <w:abstractNum w:abstractNumId="5" w15:restartNumberingAfterBreak="0">
    <w:nsid w:val="4D3360D2"/>
    <w:multiLevelType w:val="multilevel"/>
    <w:tmpl w:val="62B4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FE24DC"/>
    <w:multiLevelType w:val="hybridMultilevel"/>
    <w:tmpl w:val="6BAA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336601">
    <w:abstractNumId w:val="1"/>
  </w:num>
  <w:num w:numId="2" w16cid:durableId="1305282465">
    <w:abstractNumId w:val="6"/>
  </w:num>
  <w:num w:numId="3" w16cid:durableId="906767045">
    <w:abstractNumId w:val="3"/>
  </w:num>
  <w:num w:numId="4" w16cid:durableId="1823884122">
    <w:abstractNumId w:val="4"/>
  </w:num>
  <w:num w:numId="5" w16cid:durableId="656999818">
    <w:abstractNumId w:val="2"/>
  </w:num>
  <w:num w:numId="6" w16cid:durableId="611210780">
    <w:abstractNumId w:val="0"/>
  </w:num>
  <w:num w:numId="7" w16cid:durableId="1065296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07"/>
    <w:rsid w:val="00000494"/>
    <w:rsid w:val="000009BC"/>
    <w:rsid w:val="00002CC8"/>
    <w:rsid w:val="000049A6"/>
    <w:rsid w:val="00005929"/>
    <w:rsid w:val="00006BAA"/>
    <w:rsid w:val="00006C75"/>
    <w:rsid w:val="00007ACD"/>
    <w:rsid w:val="00011077"/>
    <w:rsid w:val="00012F27"/>
    <w:rsid w:val="000157E7"/>
    <w:rsid w:val="00024CC1"/>
    <w:rsid w:val="000257EB"/>
    <w:rsid w:val="00025A88"/>
    <w:rsid w:val="00025D34"/>
    <w:rsid w:val="00025D6A"/>
    <w:rsid w:val="00025E94"/>
    <w:rsid w:val="000265AC"/>
    <w:rsid w:val="00026730"/>
    <w:rsid w:val="00030266"/>
    <w:rsid w:val="000315AB"/>
    <w:rsid w:val="00033C28"/>
    <w:rsid w:val="00033CC2"/>
    <w:rsid w:val="00036EF7"/>
    <w:rsid w:val="0004031D"/>
    <w:rsid w:val="0004092A"/>
    <w:rsid w:val="000423CB"/>
    <w:rsid w:val="00043AB7"/>
    <w:rsid w:val="00044C89"/>
    <w:rsid w:val="00045A4C"/>
    <w:rsid w:val="0004799D"/>
    <w:rsid w:val="0005093D"/>
    <w:rsid w:val="00053C10"/>
    <w:rsid w:val="00054BE7"/>
    <w:rsid w:val="000550AA"/>
    <w:rsid w:val="00057054"/>
    <w:rsid w:val="00057C11"/>
    <w:rsid w:val="000620C3"/>
    <w:rsid w:val="0006462A"/>
    <w:rsid w:val="000739B9"/>
    <w:rsid w:val="000743D0"/>
    <w:rsid w:val="00075658"/>
    <w:rsid w:val="00076551"/>
    <w:rsid w:val="0008187D"/>
    <w:rsid w:val="00081C15"/>
    <w:rsid w:val="00082BE9"/>
    <w:rsid w:val="00083490"/>
    <w:rsid w:val="00084294"/>
    <w:rsid w:val="00085115"/>
    <w:rsid w:val="00086421"/>
    <w:rsid w:val="00087220"/>
    <w:rsid w:val="00087F9D"/>
    <w:rsid w:val="000902F4"/>
    <w:rsid w:val="00091727"/>
    <w:rsid w:val="0009393B"/>
    <w:rsid w:val="00093C9C"/>
    <w:rsid w:val="0009672F"/>
    <w:rsid w:val="000A02CB"/>
    <w:rsid w:val="000A38ED"/>
    <w:rsid w:val="000B1159"/>
    <w:rsid w:val="000B3696"/>
    <w:rsid w:val="000B4226"/>
    <w:rsid w:val="000B4F45"/>
    <w:rsid w:val="000B7B1C"/>
    <w:rsid w:val="000C07E4"/>
    <w:rsid w:val="000C1D07"/>
    <w:rsid w:val="000C26DD"/>
    <w:rsid w:val="000C2763"/>
    <w:rsid w:val="000C333F"/>
    <w:rsid w:val="000C4CD9"/>
    <w:rsid w:val="000C64DC"/>
    <w:rsid w:val="000C69EA"/>
    <w:rsid w:val="000D0ACE"/>
    <w:rsid w:val="000D11DE"/>
    <w:rsid w:val="000D2C4B"/>
    <w:rsid w:val="000D3243"/>
    <w:rsid w:val="000D649E"/>
    <w:rsid w:val="000E1F25"/>
    <w:rsid w:val="000E26EA"/>
    <w:rsid w:val="000E320B"/>
    <w:rsid w:val="000E700F"/>
    <w:rsid w:val="000F1088"/>
    <w:rsid w:val="000F3123"/>
    <w:rsid w:val="000F31C5"/>
    <w:rsid w:val="000F3ED9"/>
    <w:rsid w:val="000F4722"/>
    <w:rsid w:val="000F6466"/>
    <w:rsid w:val="000F7C0B"/>
    <w:rsid w:val="00101688"/>
    <w:rsid w:val="00105B5F"/>
    <w:rsid w:val="00107330"/>
    <w:rsid w:val="0010735B"/>
    <w:rsid w:val="001142F9"/>
    <w:rsid w:val="00115DC3"/>
    <w:rsid w:val="00117D28"/>
    <w:rsid w:val="0012227C"/>
    <w:rsid w:val="00122A48"/>
    <w:rsid w:val="001231B7"/>
    <w:rsid w:val="001233C8"/>
    <w:rsid w:val="00123428"/>
    <w:rsid w:val="00124782"/>
    <w:rsid w:val="00124C31"/>
    <w:rsid w:val="001254E2"/>
    <w:rsid w:val="0012622A"/>
    <w:rsid w:val="00130374"/>
    <w:rsid w:val="00130643"/>
    <w:rsid w:val="00131D93"/>
    <w:rsid w:val="001336F4"/>
    <w:rsid w:val="00133C01"/>
    <w:rsid w:val="001346B7"/>
    <w:rsid w:val="0013723E"/>
    <w:rsid w:val="001437AD"/>
    <w:rsid w:val="00145234"/>
    <w:rsid w:val="001452F0"/>
    <w:rsid w:val="001456BD"/>
    <w:rsid w:val="00145B9E"/>
    <w:rsid w:val="0014783A"/>
    <w:rsid w:val="00152810"/>
    <w:rsid w:val="00153B0F"/>
    <w:rsid w:val="00154050"/>
    <w:rsid w:val="00154C9A"/>
    <w:rsid w:val="0015533F"/>
    <w:rsid w:val="00155C66"/>
    <w:rsid w:val="001567E6"/>
    <w:rsid w:val="001624A7"/>
    <w:rsid w:val="00167EC5"/>
    <w:rsid w:val="001708F9"/>
    <w:rsid w:val="0018071D"/>
    <w:rsid w:val="00181582"/>
    <w:rsid w:val="00181A19"/>
    <w:rsid w:val="00187F4A"/>
    <w:rsid w:val="00190B5F"/>
    <w:rsid w:val="00191A12"/>
    <w:rsid w:val="001924B1"/>
    <w:rsid w:val="0019590A"/>
    <w:rsid w:val="00196355"/>
    <w:rsid w:val="00196378"/>
    <w:rsid w:val="00197E71"/>
    <w:rsid w:val="001A0459"/>
    <w:rsid w:val="001A239B"/>
    <w:rsid w:val="001A5A23"/>
    <w:rsid w:val="001A5E5F"/>
    <w:rsid w:val="001A6E0E"/>
    <w:rsid w:val="001B07D7"/>
    <w:rsid w:val="001B0A2D"/>
    <w:rsid w:val="001B2962"/>
    <w:rsid w:val="001B407B"/>
    <w:rsid w:val="001B5416"/>
    <w:rsid w:val="001B59F7"/>
    <w:rsid w:val="001B68F1"/>
    <w:rsid w:val="001B755F"/>
    <w:rsid w:val="001C3563"/>
    <w:rsid w:val="001C426B"/>
    <w:rsid w:val="001D1466"/>
    <w:rsid w:val="001D1B75"/>
    <w:rsid w:val="001D325E"/>
    <w:rsid w:val="001D3CF6"/>
    <w:rsid w:val="001D4FA9"/>
    <w:rsid w:val="001D57D2"/>
    <w:rsid w:val="001E33E1"/>
    <w:rsid w:val="001E6C1F"/>
    <w:rsid w:val="001E704C"/>
    <w:rsid w:val="001F0704"/>
    <w:rsid w:val="001F5E86"/>
    <w:rsid w:val="001F726D"/>
    <w:rsid w:val="0020028C"/>
    <w:rsid w:val="00203482"/>
    <w:rsid w:val="002061B7"/>
    <w:rsid w:val="00206613"/>
    <w:rsid w:val="00211DB2"/>
    <w:rsid w:val="00211DC0"/>
    <w:rsid w:val="00214839"/>
    <w:rsid w:val="00216440"/>
    <w:rsid w:val="00221FDD"/>
    <w:rsid w:val="00223E22"/>
    <w:rsid w:val="00230226"/>
    <w:rsid w:val="00232021"/>
    <w:rsid w:val="002326FF"/>
    <w:rsid w:val="00233521"/>
    <w:rsid w:val="0023429D"/>
    <w:rsid w:val="002344FA"/>
    <w:rsid w:val="00234CC2"/>
    <w:rsid w:val="00235862"/>
    <w:rsid w:val="002369D1"/>
    <w:rsid w:val="002370EC"/>
    <w:rsid w:val="0024067C"/>
    <w:rsid w:val="002428E7"/>
    <w:rsid w:val="00242BDF"/>
    <w:rsid w:val="0024430E"/>
    <w:rsid w:val="00244E06"/>
    <w:rsid w:val="0024600F"/>
    <w:rsid w:val="00246FE3"/>
    <w:rsid w:val="002545EF"/>
    <w:rsid w:val="002547E8"/>
    <w:rsid w:val="002616F1"/>
    <w:rsid w:val="00264216"/>
    <w:rsid w:val="0026446E"/>
    <w:rsid w:val="002659D9"/>
    <w:rsid w:val="00267BE8"/>
    <w:rsid w:val="00276102"/>
    <w:rsid w:val="0028106E"/>
    <w:rsid w:val="00281663"/>
    <w:rsid w:val="00283138"/>
    <w:rsid w:val="002929FA"/>
    <w:rsid w:val="00294FCC"/>
    <w:rsid w:val="002963CC"/>
    <w:rsid w:val="002A08B5"/>
    <w:rsid w:val="002A142D"/>
    <w:rsid w:val="002A2E2C"/>
    <w:rsid w:val="002A4DE5"/>
    <w:rsid w:val="002B29FF"/>
    <w:rsid w:val="002B310D"/>
    <w:rsid w:val="002B4555"/>
    <w:rsid w:val="002B4CAB"/>
    <w:rsid w:val="002C38C7"/>
    <w:rsid w:val="002C490F"/>
    <w:rsid w:val="002C4FFB"/>
    <w:rsid w:val="002C79C2"/>
    <w:rsid w:val="002D06AF"/>
    <w:rsid w:val="002D173E"/>
    <w:rsid w:val="002E0550"/>
    <w:rsid w:val="002E1D3D"/>
    <w:rsid w:val="002E5001"/>
    <w:rsid w:val="002F1D02"/>
    <w:rsid w:val="002F230E"/>
    <w:rsid w:val="002F4CC2"/>
    <w:rsid w:val="002F57F7"/>
    <w:rsid w:val="002F6BE3"/>
    <w:rsid w:val="002F7FEC"/>
    <w:rsid w:val="003014F4"/>
    <w:rsid w:val="0030393B"/>
    <w:rsid w:val="00303A1A"/>
    <w:rsid w:val="00303AD0"/>
    <w:rsid w:val="00303E7D"/>
    <w:rsid w:val="00307AF2"/>
    <w:rsid w:val="00307F42"/>
    <w:rsid w:val="00310EC9"/>
    <w:rsid w:val="00312C90"/>
    <w:rsid w:val="00312F4D"/>
    <w:rsid w:val="00313903"/>
    <w:rsid w:val="00322E7B"/>
    <w:rsid w:val="00324087"/>
    <w:rsid w:val="0032643B"/>
    <w:rsid w:val="00326BFC"/>
    <w:rsid w:val="00337591"/>
    <w:rsid w:val="003378CA"/>
    <w:rsid w:val="0034021D"/>
    <w:rsid w:val="003430DD"/>
    <w:rsid w:val="00343F4F"/>
    <w:rsid w:val="003462D4"/>
    <w:rsid w:val="003464E7"/>
    <w:rsid w:val="00347300"/>
    <w:rsid w:val="003527D4"/>
    <w:rsid w:val="003537FF"/>
    <w:rsid w:val="003574ED"/>
    <w:rsid w:val="00357C93"/>
    <w:rsid w:val="00361AA9"/>
    <w:rsid w:val="00363B90"/>
    <w:rsid w:val="00365114"/>
    <w:rsid w:val="003704EE"/>
    <w:rsid w:val="00373FB8"/>
    <w:rsid w:val="003743DB"/>
    <w:rsid w:val="00380803"/>
    <w:rsid w:val="00381934"/>
    <w:rsid w:val="003851FF"/>
    <w:rsid w:val="003867DE"/>
    <w:rsid w:val="00387480"/>
    <w:rsid w:val="00396584"/>
    <w:rsid w:val="00396681"/>
    <w:rsid w:val="003A0116"/>
    <w:rsid w:val="003A4385"/>
    <w:rsid w:val="003A63F9"/>
    <w:rsid w:val="003A650E"/>
    <w:rsid w:val="003B0A32"/>
    <w:rsid w:val="003B53A9"/>
    <w:rsid w:val="003B5A68"/>
    <w:rsid w:val="003C0701"/>
    <w:rsid w:val="003C0934"/>
    <w:rsid w:val="003C1BBF"/>
    <w:rsid w:val="003C7D32"/>
    <w:rsid w:val="003C7DEE"/>
    <w:rsid w:val="003D1509"/>
    <w:rsid w:val="003D6355"/>
    <w:rsid w:val="003E1BB3"/>
    <w:rsid w:val="003E4D61"/>
    <w:rsid w:val="003E4F3E"/>
    <w:rsid w:val="003E6573"/>
    <w:rsid w:val="003F1363"/>
    <w:rsid w:val="003F4A69"/>
    <w:rsid w:val="003F5C07"/>
    <w:rsid w:val="003F612D"/>
    <w:rsid w:val="003F63CC"/>
    <w:rsid w:val="003F77F6"/>
    <w:rsid w:val="004006C2"/>
    <w:rsid w:val="004024CA"/>
    <w:rsid w:val="00402D5D"/>
    <w:rsid w:val="00406BFA"/>
    <w:rsid w:val="00411EDD"/>
    <w:rsid w:val="00414E70"/>
    <w:rsid w:val="00417BE2"/>
    <w:rsid w:val="004202B0"/>
    <w:rsid w:val="00421F96"/>
    <w:rsid w:val="004227BD"/>
    <w:rsid w:val="004234D9"/>
    <w:rsid w:val="004262F9"/>
    <w:rsid w:val="004327E6"/>
    <w:rsid w:val="00432F2E"/>
    <w:rsid w:val="0043406D"/>
    <w:rsid w:val="00435434"/>
    <w:rsid w:val="004372D8"/>
    <w:rsid w:val="00437FE3"/>
    <w:rsid w:val="00440654"/>
    <w:rsid w:val="00440C7C"/>
    <w:rsid w:val="00440F1D"/>
    <w:rsid w:val="00442811"/>
    <w:rsid w:val="0044285F"/>
    <w:rsid w:val="004433B1"/>
    <w:rsid w:val="00443FC8"/>
    <w:rsid w:val="00446789"/>
    <w:rsid w:val="00446BEB"/>
    <w:rsid w:val="00450064"/>
    <w:rsid w:val="00450357"/>
    <w:rsid w:val="00451583"/>
    <w:rsid w:val="00452198"/>
    <w:rsid w:val="00454B63"/>
    <w:rsid w:val="004552FE"/>
    <w:rsid w:val="004555A1"/>
    <w:rsid w:val="004567DE"/>
    <w:rsid w:val="00462468"/>
    <w:rsid w:val="004634CC"/>
    <w:rsid w:val="00464EEE"/>
    <w:rsid w:val="00464FD8"/>
    <w:rsid w:val="00466D75"/>
    <w:rsid w:val="00467BD7"/>
    <w:rsid w:val="004702D2"/>
    <w:rsid w:val="00470D39"/>
    <w:rsid w:val="00471E93"/>
    <w:rsid w:val="00472DB7"/>
    <w:rsid w:val="00473F21"/>
    <w:rsid w:val="00475ABB"/>
    <w:rsid w:val="00482BD5"/>
    <w:rsid w:val="00483027"/>
    <w:rsid w:val="00483156"/>
    <w:rsid w:val="00490576"/>
    <w:rsid w:val="00491563"/>
    <w:rsid w:val="00492768"/>
    <w:rsid w:val="00494177"/>
    <w:rsid w:val="00494737"/>
    <w:rsid w:val="00494807"/>
    <w:rsid w:val="004954BD"/>
    <w:rsid w:val="004958C7"/>
    <w:rsid w:val="004A2DBF"/>
    <w:rsid w:val="004A33D5"/>
    <w:rsid w:val="004A4042"/>
    <w:rsid w:val="004A7201"/>
    <w:rsid w:val="004B25EA"/>
    <w:rsid w:val="004B461F"/>
    <w:rsid w:val="004B56D4"/>
    <w:rsid w:val="004B5C77"/>
    <w:rsid w:val="004B6738"/>
    <w:rsid w:val="004B6CDF"/>
    <w:rsid w:val="004C03B2"/>
    <w:rsid w:val="004C1AB8"/>
    <w:rsid w:val="004C469D"/>
    <w:rsid w:val="004C496A"/>
    <w:rsid w:val="004C5F53"/>
    <w:rsid w:val="004C6B4C"/>
    <w:rsid w:val="004C774C"/>
    <w:rsid w:val="004D3BA1"/>
    <w:rsid w:val="004D5861"/>
    <w:rsid w:val="004D5E0E"/>
    <w:rsid w:val="004E0690"/>
    <w:rsid w:val="004E0C19"/>
    <w:rsid w:val="004E1114"/>
    <w:rsid w:val="004E1154"/>
    <w:rsid w:val="004E3FB9"/>
    <w:rsid w:val="004E4778"/>
    <w:rsid w:val="004E770C"/>
    <w:rsid w:val="004F0DB0"/>
    <w:rsid w:val="004F1D11"/>
    <w:rsid w:val="004F4D37"/>
    <w:rsid w:val="004F51A5"/>
    <w:rsid w:val="004F7900"/>
    <w:rsid w:val="00501EC7"/>
    <w:rsid w:val="005037C3"/>
    <w:rsid w:val="00505355"/>
    <w:rsid w:val="00506B14"/>
    <w:rsid w:val="00511DAF"/>
    <w:rsid w:val="00513451"/>
    <w:rsid w:val="00515503"/>
    <w:rsid w:val="00516EC5"/>
    <w:rsid w:val="00517F9D"/>
    <w:rsid w:val="005215CA"/>
    <w:rsid w:val="005271EF"/>
    <w:rsid w:val="00530EB5"/>
    <w:rsid w:val="00532FBE"/>
    <w:rsid w:val="0053391D"/>
    <w:rsid w:val="005340D6"/>
    <w:rsid w:val="00536911"/>
    <w:rsid w:val="005369AA"/>
    <w:rsid w:val="00536C2B"/>
    <w:rsid w:val="005406C1"/>
    <w:rsid w:val="00545F77"/>
    <w:rsid w:val="00547A96"/>
    <w:rsid w:val="00551A18"/>
    <w:rsid w:val="005603DB"/>
    <w:rsid w:val="00560493"/>
    <w:rsid w:val="00560A42"/>
    <w:rsid w:val="00562CAA"/>
    <w:rsid w:val="005631B0"/>
    <w:rsid w:val="005669C4"/>
    <w:rsid w:val="00566D76"/>
    <w:rsid w:val="00572267"/>
    <w:rsid w:val="005764EE"/>
    <w:rsid w:val="0057660F"/>
    <w:rsid w:val="005808BB"/>
    <w:rsid w:val="00581820"/>
    <w:rsid w:val="00582B1A"/>
    <w:rsid w:val="005835FC"/>
    <w:rsid w:val="00585BE0"/>
    <w:rsid w:val="00587A88"/>
    <w:rsid w:val="00587AA4"/>
    <w:rsid w:val="0059061F"/>
    <w:rsid w:val="00591431"/>
    <w:rsid w:val="00591D0B"/>
    <w:rsid w:val="00592230"/>
    <w:rsid w:val="00592E26"/>
    <w:rsid w:val="005930CF"/>
    <w:rsid w:val="005951C5"/>
    <w:rsid w:val="005973EA"/>
    <w:rsid w:val="005A0664"/>
    <w:rsid w:val="005A2B7F"/>
    <w:rsid w:val="005A6E47"/>
    <w:rsid w:val="005B25DF"/>
    <w:rsid w:val="005B342A"/>
    <w:rsid w:val="005B471A"/>
    <w:rsid w:val="005B4D05"/>
    <w:rsid w:val="005B6ED0"/>
    <w:rsid w:val="005C3D19"/>
    <w:rsid w:val="005C60AF"/>
    <w:rsid w:val="005C6CA5"/>
    <w:rsid w:val="005D163E"/>
    <w:rsid w:val="005D2588"/>
    <w:rsid w:val="005D3D5C"/>
    <w:rsid w:val="005D5459"/>
    <w:rsid w:val="005D75C6"/>
    <w:rsid w:val="005D77BA"/>
    <w:rsid w:val="005D7957"/>
    <w:rsid w:val="005D7F1B"/>
    <w:rsid w:val="005E0415"/>
    <w:rsid w:val="005E236E"/>
    <w:rsid w:val="005E2622"/>
    <w:rsid w:val="005E3462"/>
    <w:rsid w:val="005E4D0F"/>
    <w:rsid w:val="005E78C8"/>
    <w:rsid w:val="005E78E5"/>
    <w:rsid w:val="005F0741"/>
    <w:rsid w:val="005F12B1"/>
    <w:rsid w:val="005F130C"/>
    <w:rsid w:val="005F2AB0"/>
    <w:rsid w:val="005F2F60"/>
    <w:rsid w:val="005F62E3"/>
    <w:rsid w:val="005F65F0"/>
    <w:rsid w:val="005F6A40"/>
    <w:rsid w:val="006039CA"/>
    <w:rsid w:val="00603AF7"/>
    <w:rsid w:val="00606842"/>
    <w:rsid w:val="0060717D"/>
    <w:rsid w:val="006073E5"/>
    <w:rsid w:val="00607883"/>
    <w:rsid w:val="006103D6"/>
    <w:rsid w:val="00612B25"/>
    <w:rsid w:val="00613EBD"/>
    <w:rsid w:val="00614F20"/>
    <w:rsid w:val="00614F59"/>
    <w:rsid w:val="006151A6"/>
    <w:rsid w:val="00617D09"/>
    <w:rsid w:val="0062006C"/>
    <w:rsid w:val="00621D7F"/>
    <w:rsid w:val="00623F8C"/>
    <w:rsid w:val="00624126"/>
    <w:rsid w:val="0062678B"/>
    <w:rsid w:val="0063283E"/>
    <w:rsid w:val="00633A40"/>
    <w:rsid w:val="00634B87"/>
    <w:rsid w:val="006363AD"/>
    <w:rsid w:val="00636FD7"/>
    <w:rsid w:val="00640300"/>
    <w:rsid w:val="00640766"/>
    <w:rsid w:val="00644831"/>
    <w:rsid w:val="0064752F"/>
    <w:rsid w:val="0065141E"/>
    <w:rsid w:val="0065318F"/>
    <w:rsid w:val="00653B6D"/>
    <w:rsid w:val="00653E5C"/>
    <w:rsid w:val="00654894"/>
    <w:rsid w:val="00654BC4"/>
    <w:rsid w:val="006552E6"/>
    <w:rsid w:val="00655663"/>
    <w:rsid w:val="00662000"/>
    <w:rsid w:val="00662477"/>
    <w:rsid w:val="0066425C"/>
    <w:rsid w:val="00665004"/>
    <w:rsid w:val="00665B6A"/>
    <w:rsid w:val="00665D8D"/>
    <w:rsid w:val="006661D8"/>
    <w:rsid w:val="006671F7"/>
    <w:rsid w:val="00667CA7"/>
    <w:rsid w:val="00670019"/>
    <w:rsid w:val="006708B0"/>
    <w:rsid w:val="00670C25"/>
    <w:rsid w:val="0067110C"/>
    <w:rsid w:val="00672D51"/>
    <w:rsid w:val="0067422C"/>
    <w:rsid w:val="006746E3"/>
    <w:rsid w:val="006772C6"/>
    <w:rsid w:val="00677E2F"/>
    <w:rsid w:val="006805AE"/>
    <w:rsid w:val="00683B6A"/>
    <w:rsid w:val="006866FB"/>
    <w:rsid w:val="0068683E"/>
    <w:rsid w:val="00687886"/>
    <w:rsid w:val="00687E0D"/>
    <w:rsid w:val="0069060B"/>
    <w:rsid w:val="006910A1"/>
    <w:rsid w:val="00691A91"/>
    <w:rsid w:val="00691BE8"/>
    <w:rsid w:val="006941D7"/>
    <w:rsid w:val="00694723"/>
    <w:rsid w:val="006948F2"/>
    <w:rsid w:val="006952DD"/>
    <w:rsid w:val="006977E6"/>
    <w:rsid w:val="006A11F3"/>
    <w:rsid w:val="006A2EDF"/>
    <w:rsid w:val="006A36E1"/>
    <w:rsid w:val="006A4DDF"/>
    <w:rsid w:val="006A5585"/>
    <w:rsid w:val="006A62CB"/>
    <w:rsid w:val="006A6437"/>
    <w:rsid w:val="006A73C1"/>
    <w:rsid w:val="006A7B55"/>
    <w:rsid w:val="006B1E00"/>
    <w:rsid w:val="006B3170"/>
    <w:rsid w:val="006B3248"/>
    <w:rsid w:val="006B567E"/>
    <w:rsid w:val="006B5E9C"/>
    <w:rsid w:val="006B6AB3"/>
    <w:rsid w:val="006B6BB9"/>
    <w:rsid w:val="006C0362"/>
    <w:rsid w:val="006C1A98"/>
    <w:rsid w:val="006C288C"/>
    <w:rsid w:val="006C6071"/>
    <w:rsid w:val="006C7F7F"/>
    <w:rsid w:val="006D17E8"/>
    <w:rsid w:val="006D1F1A"/>
    <w:rsid w:val="006D32E0"/>
    <w:rsid w:val="006D3F13"/>
    <w:rsid w:val="006D3FDD"/>
    <w:rsid w:val="006D4DDA"/>
    <w:rsid w:val="006D509C"/>
    <w:rsid w:val="006D69D0"/>
    <w:rsid w:val="006E23AD"/>
    <w:rsid w:val="006E3756"/>
    <w:rsid w:val="006E48F0"/>
    <w:rsid w:val="006E54C4"/>
    <w:rsid w:val="006E6B03"/>
    <w:rsid w:val="006E7A82"/>
    <w:rsid w:val="006F07E7"/>
    <w:rsid w:val="006F42E4"/>
    <w:rsid w:val="006F45BA"/>
    <w:rsid w:val="006F5403"/>
    <w:rsid w:val="007000AA"/>
    <w:rsid w:val="007023CB"/>
    <w:rsid w:val="00702778"/>
    <w:rsid w:val="007041FE"/>
    <w:rsid w:val="00704D07"/>
    <w:rsid w:val="00704D51"/>
    <w:rsid w:val="007057E2"/>
    <w:rsid w:val="00705945"/>
    <w:rsid w:val="007101BE"/>
    <w:rsid w:val="00711522"/>
    <w:rsid w:val="00712854"/>
    <w:rsid w:val="00713226"/>
    <w:rsid w:val="007148F1"/>
    <w:rsid w:val="007158F5"/>
    <w:rsid w:val="00721A21"/>
    <w:rsid w:val="00723DF6"/>
    <w:rsid w:val="0072464A"/>
    <w:rsid w:val="00725D0D"/>
    <w:rsid w:val="0073084A"/>
    <w:rsid w:val="00731ED0"/>
    <w:rsid w:val="0073446C"/>
    <w:rsid w:val="00735DCB"/>
    <w:rsid w:val="007362A8"/>
    <w:rsid w:val="00736A57"/>
    <w:rsid w:val="0073760A"/>
    <w:rsid w:val="00740371"/>
    <w:rsid w:val="00746894"/>
    <w:rsid w:val="00752A87"/>
    <w:rsid w:val="0075661A"/>
    <w:rsid w:val="0076061C"/>
    <w:rsid w:val="00763B8C"/>
    <w:rsid w:val="00763D6C"/>
    <w:rsid w:val="007642F9"/>
    <w:rsid w:val="0076441B"/>
    <w:rsid w:val="00764571"/>
    <w:rsid w:val="00771A95"/>
    <w:rsid w:val="007722CF"/>
    <w:rsid w:val="00772EBC"/>
    <w:rsid w:val="00776834"/>
    <w:rsid w:val="00776E3A"/>
    <w:rsid w:val="007806EB"/>
    <w:rsid w:val="00783814"/>
    <w:rsid w:val="00784472"/>
    <w:rsid w:val="00784D38"/>
    <w:rsid w:val="0078510C"/>
    <w:rsid w:val="0078614F"/>
    <w:rsid w:val="00786976"/>
    <w:rsid w:val="007926CA"/>
    <w:rsid w:val="00793C27"/>
    <w:rsid w:val="00794C73"/>
    <w:rsid w:val="00795730"/>
    <w:rsid w:val="007A04C7"/>
    <w:rsid w:val="007A3838"/>
    <w:rsid w:val="007A4729"/>
    <w:rsid w:val="007A53D3"/>
    <w:rsid w:val="007A5CB4"/>
    <w:rsid w:val="007B0BDE"/>
    <w:rsid w:val="007B435B"/>
    <w:rsid w:val="007B56E4"/>
    <w:rsid w:val="007B708D"/>
    <w:rsid w:val="007B7260"/>
    <w:rsid w:val="007C0031"/>
    <w:rsid w:val="007C0EBC"/>
    <w:rsid w:val="007C2789"/>
    <w:rsid w:val="007C2EFC"/>
    <w:rsid w:val="007C4839"/>
    <w:rsid w:val="007C5EFC"/>
    <w:rsid w:val="007C6970"/>
    <w:rsid w:val="007C6F5A"/>
    <w:rsid w:val="007C79AE"/>
    <w:rsid w:val="007D127E"/>
    <w:rsid w:val="007D218B"/>
    <w:rsid w:val="007D4089"/>
    <w:rsid w:val="007D6068"/>
    <w:rsid w:val="007D62FD"/>
    <w:rsid w:val="007D71A9"/>
    <w:rsid w:val="007E18A5"/>
    <w:rsid w:val="007E1E44"/>
    <w:rsid w:val="007E3B5E"/>
    <w:rsid w:val="007E6DD6"/>
    <w:rsid w:val="007E7825"/>
    <w:rsid w:val="007F0D4E"/>
    <w:rsid w:val="007F11A3"/>
    <w:rsid w:val="007F2636"/>
    <w:rsid w:val="007F33F6"/>
    <w:rsid w:val="007F3EA0"/>
    <w:rsid w:val="007F59F0"/>
    <w:rsid w:val="007F62D8"/>
    <w:rsid w:val="007F70D2"/>
    <w:rsid w:val="0080139D"/>
    <w:rsid w:val="00801789"/>
    <w:rsid w:val="00801794"/>
    <w:rsid w:val="00801F63"/>
    <w:rsid w:val="0080464C"/>
    <w:rsid w:val="00804E4E"/>
    <w:rsid w:val="00806025"/>
    <w:rsid w:val="00807B5C"/>
    <w:rsid w:val="008110DF"/>
    <w:rsid w:val="00813E01"/>
    <w:rsid w:val="00814FE2"/>
    <w:rsid w:val="00815B23"/>
    <w:rsid w:val="008167B7"/>
    <w:rsid w:val="00817C7E"/>
    <w:rsid w:val="00821C9F"/>
    <w:rsid w:val="0082497D"/>
    <w:rsid w:val="00825857"/>
    <w:rsid w:val="0082633C"/>
    <w:rsid w:val="0082641C"/>
    <w:rsid w:val="00826DFF"/>
    <w:rsid w:val="00831953"/>
    <w:rsid w:val="00832AED"/>
    <w:rsid w:val="00835148"/>
    <w:rsid w:val="008360B2"/>
    <w:rsid w:val="008404AC"/>
    <w:rsid w:val="0084330B"/>
    <w:rsid w:val="00843A3D"/>
    <w:rsid w:val="00843B1E"/>
    <w:rsid w:val="0084650A"/>
    <w:rsid w:val="00846529"/>
    <w:rsid w:val="00846E9B"/>
    <w:rsid w:val="00847C6D"/>
    <w:rsid w:val="008507AD"/>
    <w:rsid w:val="008516CF"/>
    <w:rsid w:val="0085472D"/>
    <w:rsid w:val="008554A6"/>
    <w:rsid w:val="008605FE"/>
    <w:rsid w:val="0087686C"/>
    <w:rsid w:val="00877A27"/>
    <w:rsid w:val="0088094D"/>
    <w:rsid w:val="00882179"/>
    <w:rsid w:val="00882DD1"/>
    <w:rsid w:val="00883599"/>
    <w:rsid w:val="008858D5"/>
    <w:rsid w:val="008863DA"/>
    <w:rsid w:val="008873C5"/>
    <w:rsid w:val="00891DC6"/>
    <w:rsid w:val="00893535"/>
    <w:rsid w:val="00894A13"/>
    <w:rsid w:val="00894CA8"/>
    <w:rsid w:val="00896020"/>
    <w:rsid w:val="008A17F0"/>
    <w:rsid w:val="008A3414"/>
    <w:rsid w:val="008A5D08"/>
    <w:rsid w:val="008B0C2A"/>
    <w:rsid w:val="008B0DCC"/>
    <w:rsid w:val="008B10EC"/>
    <w:rsid w:val="008B33B0"/>
    <w:rsid w:val="008B5728"/>
    <w:rsid w:val="008B5FF1"/>
    <w:rsid w:val="008C0AE9"/>
    <w:rsid w:val="008C6E85"/>
    <w:rsid w:val="008D09CE"/>
    <w:rsid w:val="008D5432"/>
    <w:rsid w:val="008D72A0"/>
    <w:rsid w:val="008D7A01"/>
    <w:rsid w:val="008D7F55"/>
    <w:rsid w:val="008E0ABD"/>
    <w:rsid w:val="008E10C5"/>
    <w:rsid w:val="008E23ED"/>
    <w:rsid w:val="008E3119"/>
    <w:rsid w:val="008E482F"/>
    <w:rsid w:val="008E51B8"/>
    <w:rsid w:val="008F2B29"/>
    <w:rsid w:val="008F3AC1"/>
    <w:rsid w:val="008F3E7A"/>
    <w:rsid w:val="008F5B8D"/>
    <w:rsid w:val="00901457"/>
    <w:rsid w:val="00902C87"/>
    <w:rsid w:val="009034F4"/>
    <w:rsid w:val="009059A2"/>
    <w:rsid w:val="00907433"/>
    <w:rsid w:val="0091090A"/>
    <w:rsid w:val="00912B3F"/>
    <w:rsid w:val="00916062"/>
    <w:rsid w:val="00916949"/>
    <w:rsid w:val="009224C6"/>
    <w:rsid w:val="00925258"/>
    <w:rsid w:val="009261F0"/>
    <w:rsid w:val="009316B4"/>
    <w:rsid w:val="009346F3"/>
    <w:rsid w:val="00934890"/>
    <w:rsid w:val="00934A62"/>
    <w:rsid w:val="00935DE1"/>
    <w:rsid w:val="009360F8"/>
    <w:rsid w:val="00936122"/>
    <w:rsid w:val="00936C7F"/>
    <w:rsid w:val="00936CFF"/>
    <w:rsid w:val="00937E0F"/>
    <w:rsid w:val="00942632"/>
    <w:rsid w:val="009472DD"/>
    <w:rsid w:val="00947C32"/>
    <w:rsid w:val="009507CF"/>
    <w:rsid w:val="00951CE0"/>
    <w:rsid w:val="00953834"/>
    <w:rsid w:val="00954F2A"/>
    <w:rsid w:val="00955116"/>
    <w:rsid w:val="009558EC"/>
    <w:rsid w:val="00961F57"/>
    <w:rsid w:val="00962ECA"/>
    <w:rsid w:val="009636A8"/>
    <w:rsid w:val="009651D3"/>
    <w:rsid w:val="00967662"/>
    <w:rsid w:val="009713B5"/>
    <w:rsid w:val="00973C44"/>
    <w:rsid w:val="00974FEB"/>
    <w:rsid w:val="0097706E"/>
    <w:rsid w:val="00977AB3"/>
    <w:rsid w:val="0098490A"/>
    <w:rsid w:val="00995DC7"/>
    <w:rsid w:val="009A1AD4"/>
    <w:rsid w:val="009A39D9"/>
    <w:rsid w:val="009A3E71"/>
    <w:rsid w:val="009A453D"/>
    <w:rsid w:val="009A4568"/>
    <w:rsid w:val="009A57E1"/>
    <w:rsid w:val="009A5E61"/>
    <w:rsid w:val="009A7BB7"/>
    <w:rsid w:val="009B3831"/>
    <w:rsid w:val="009B470C"/>
    <w:rsid w:val="009B51BF"/>
    <w:rsid w:val="009B7552"/>
    <w:rsid w:val="009C22DF"/>
    <w:rsid w:val="009C28F0"/>
    <w:rsid w:val="009C5F5C"/>
    <w:rsid w:val="009C6295"/>
    <w:rsid w:val="009D4D92"/>
    <w:rsid w:val="009E0FB5"/>
    <w:rsid w:val="009E1F3B"/>
    <w:rsid w:val="009F36CF"/>
    <w:rsid w:val="009F5728"/>
    <w:rsid w:val="009F7094"/>
    <w:rsid w:val="00A016BF"/>
    <w:rsid w:val="00A039F2"/>
    <w:rsid w:val="00A04E29"/>
    <w:rsid w:val="00A05174"/>
    <w:rsid w:val="00A053CE"/>
    <w:rsid w:val="00A07C56"/>
    <w:rsid w:val="00A113DC"/>
    <w:rsid w:val="00A11DBA"/>
    <w:rsid w:val="00A12A22"/>
    <w:rsid w:val="00A15792"/>
    <w:rsid w:val="00A2206B"/>
    <w:rsid w:val="00A221D6"/>
    <w:rsid w:val="00A2326B"/>
    <w:rsid w:val="00A310F7"/>
    <w:rsid w:val="00A35106"/>
    <w:rsid w:val="00A41016"/>
    <w:rsid w:val="00A4109E"/>
    <w:rsid w:val="00A420D0"/>
    <w:rsid w:val="00A42CAE"/>
    <w:rsid w:val="00A45037"/>
    <w:rsid w:val="00A45FE8"/>
    <w:rsid w:val="00A46895"/>
    <w:rsid w:val="00A46D26"/>
    <w:rsid w:val="00A503F0"/>
    <w:rsid w:val="00A51AC3"/>
    <w:rsid w:val="00A551E3"/>
    <w:rsid w:val="00A562D5"/>
    <w:rsid w:val="00A60A57"/>
    <w:rsid w:val="00A614F3"/>
    <w:rsid w:val="00A62799"/>
    <w:rsid w:val="00A64969"/>
    <w:rsid w:val="00A64F6C"/>
    <w:rsid w:val="00A70D09"/>
    <w:rsid w:val="00A71786"/>
    <w:rsid w:val="00A7274A"/>
    <w:rsid w:val="00A727FB"/>
    <w:rsid w:val="00A74320"/>
    <w:rsid w:val="00A75395"/>
    <w:rsid w:val="00A76E32"/>
    <w:rsid w:val="00A802AE"/>
    <w:rsid w:val="00A84A00"/>
    <w:rsid w:val="00A90159"/>
    <w:rsid w:val="00A9025F"/>
    <w:rsid w:val="00A90BCB"/>
    <w:rsid w:val="00A914FF"/>
    <w:rsid w:val="00A91851"/>
    <w:rsid w:val="00A918F3"/>
    <w:rsid w:val="00A91AE5"/>
    <w:rsid w:val="00A93F8F"/>
    <w:rsid w:val="00A952D5"/>
    <w:rsid w:val="00A95345"/>
    <w:rsid w:val="00A96424"/>
    <w:rsid w:val="00AA414C"/>
    <w:rsid w:val="00AA4BFE"/>
    <w:rsid w:val="00AA5737"/>
    <w:rsid w:val="00AA6745"/>
    <w:rsid w:val="00AA6BBD"/>
    <w:rsid w:val="00AB2465"/>
    <w:rsid w:val="00AB3D2D"/>
    <w:rsid w:val="00AB72B6"/>
    <w:rsid w:val="00AC0235"/>
    <w:rsid w:val="00AC0B0B"/>
    <w:rsid w:val="00AC1A67"/>
    <w:rsid w:val="00AC26B7"/>
    <w:rsid w:val="00AC4100"/>
    <w:rsid w:val="00AC76EC"/>
    <w:rsid w:val="00AC791E"/>
    <w:rsid w:val="00AD07E4"/>
    <w:rsid w:val="00AD1A7A"/>
    <w:rsid w:val="00AD23A2"/>
    <w:rsid w:val="00AD44C1"/>
    <w:rsid w:val="00AD4C82"/>
    <w:rsid w:val="00AD4EAA"/>
    <w:rsid w:val="00AD5FCF"/>
    <w:rsid w:val="00AE02D2"/>
    <w:rsid w:val="00AE22C3"/>
    <w:rsid w:val="00AF216B"/>
    <w:rsid w:val="00AF2D6C"/>
    <w:rsid w:val="00AF40D1"/>
    <w:rsid w:val="00AF5E93"/>
    <w:rsid w:val="00AF641C"/>
    <w:rsid w:val="00B00DB9"/>
    <w:rsid w:val="00B019C8"/>
    <w:rsid w:val="00B07750"/>
    <w:rsid w:val="00B11C33"/>
    <w:rsid w:val="00B11F0E"/>
    <w:rsid w:val="00B16A33"/>
    <w:rsid w:val="00B16C81"/>
    <w:rsid w:val="00B204CE"/>
    <w:rsid w:val="00B227AA"/>
    <w:rsid w:val="00B31D9F"/>
    <w:rsid w:val="00B31E15"/>
    <w:rsid w:val="00B367D8"/>
    <w:rsid w:val="00B36FC4"/>
    <w:rsid w:val="00B370B8"/>
    <w:rsid w:val="00B37569"/>
    <w:rsid w:val="00B3768B"/>
    <w:rsid w:val="00B37EF5"/>
    <w:rsid w:val="00B4041E"/>
    <w:rsid w:val="00B41B2B"/>
    <w:rsid w:val="00B41B5F"/>
    <w:rsid w:val="00B41E38"/>
    <w:rsid w:val="00B4389B"/>
    <w:rsid w:val="00B45917"/>
    <w:rsid w:val="00B515A0"/>
    <w:rsid w:val="00B5452B"/>
    <w:rsid w:val="00B5491D"/>
    <w:rsid w:val="00B55393"/>
    <w:rsid w:val="00B55885"/>
    <w:rsid w:val="00B606DF"/>
    <w:rsid w:val="00B60DAD"/>
    <w:rsid w:val="00B62DE5"/>
    <w:rsid w:val="00B63FF6"/>
    <w:rsid w:val="00B64E9D"/>
    <w:rsid w:val="00B657E1"/>
    <w:rsid w:val="00B65FCE"/>
    <w:rsid w:val="00B66CE6"/>
    <w:rsid w:val="00B7258E"/>
    <w:rsid w:val="00B7273B"/>
    <w:rsid w:val="00B748FA"/>
    <w:rsid w:val="00B74FC7"/>
    <w:rsid w:val="00B75426"/>
    <w:rsid w:val="00B8429E"/>
    <w:rsid w:val="00B869C9"/>
    <w:rsid w:val="00B9250F"/>
    <w:rsid w:val="00B9287E"/>
    <w:rsid w:val="00B92B80"/>
    <w:rsid w:val="00B94F7F"/>
    <w:rsid w:val="00B969A6"/>
    <w:rsid w:val="00BA00C9"/>
    <w:rsid w:val="00BA0947"/>
    <w:rsid w:val="00BA0BA4"/>
    <w:rsid w:val="00BA3A0F"/>
    <w:rsid w:val="00BA4074"/>
    <w:rsid w:val="00BA5906"/>
    <w:rsid w:val="00BA74CD"/>
    <w:rsid w:val="00BB0091"/>
    <w:rsid w:val="00BB0146"/>
    <w:rsid w:val="00BB712C"/>
    <w:rsid w:val="00BB7E14"/>
    <w:rsid w:val="00BC2CE3"/>
    <w:rsid w:val="00BC4B54"/>
    <w:rsid w:val="00BC5DDA"/>
    <w:rsid w:val="00BC5F91"/>
    <w:rsid w:val="00BC619B"/>
    <w:rsid w:val="00BC6E64"/>
    <w:rsid w:val="00BD2FE6"/>
    <w:rsid w:val="00BD3BA5"/>
    <w:rsid w:val="00BD5379"/>
    <w:rsid w:val="00BE34CA"/>
    <w:rsid w:val="00BE5314"/>
    <w:rsid w:val="00BE5C0A"/>
    <w:rsid w:val="00BE5ECB"/>
    <w:rsid w:val="00BE6185"/>
    <w:rsid w:val="00BE7D13"/>
    <w:rsid w:val="00BF1D5C"/>
    <w:rsid w:val="00BF301A"/>
    <w:rsid w:val="00BF3265"/>
    <w:rsid w:val="00C009D4"/>
    <w:rsid w:val="00C00C47"/>
    <w:rsid w:val="00C02314"/>
    <w:rsid w:val="00C02914"/>
    <w:rsid w:val="00C06A12"/>
    <w:rsid w:val="00C16C96"/>
    <w:rsid w:val="00C20989"/>
    <w:rsid w:val="00C21CF2"/>
    <w:rsid w:val="00C26274"/>
    <w:rsid w:val="00C320A4"/>
    <w:rsid w:val="00C35E23"/>
    <w:rsid w:val="00C368C3"/>
    <w:rsid w:val="00C37E46"/>
    <w:rsid w:val="00C40D9A"/>
    <w:rsid w:val="00C41CCC"/>
    <w:rsid w:val="00C42DCE"/>
    <w:rsid w:val="00C430C1"/>
    <w:rsid w:val="00C44B03"/>
    <w:rsid w:val="00C46331"/>
    <w:rsid w:val="00C50491"/>
    <w:rsid w:val="00C548F7"/>
    <w:rsid w:val="00C54C20"/>
    <w:rsid w:val="00C55D0C"/>
    <w:rsid w:val="00C56725"/>
    <w:rsid w:val="00C6416A"/>
    <w:rsid w:val="00C6554E"/>
    <w:rsid w:val="00C677FB"/>
    <w:rsid w:val="00C70E51"/>
    <w:rsid w:val="00C760E3"/>
    <w:rsid w:val="00C76DBA"/>
    <w:rsid w:val="00C7707E"/>
    <w:rsid w:val="00C8081B"/>
    <w:rsid w:val="00C8526F"/>
    <w:rsid w:val="00C85DB5"/>
    <w:rsid w:val="00C9095E"/>
    <w:rsid w:val="00C9244C"/>
    <w:rsid w:val="00C92D7F"/>
    <w:rsid w:val="00C94035"/>
    <w:rsid w:val="00C94211"/>
    <w:rsid w:val="00C95155"/>
    <w:rsid w:val="00C9753E"/>
    <w:rsid w:val="00C97C4B"/>
    <w:rsid w:val="00CA0232"/>
    <w:rsid w:val="00CA2105"/>
    <w:rsid w:val="00CA3692"/>
    <w:rsid w:val="00CA3764"/>
    <w:rsid w:val="00CA3BA2"/>
    <w:rsid w:val="00CB1AAF"/>
    <w:rsid w:val="00CB1F11"/>
    <w:rsid w:val="00CB2576"/>
    <w:rsid w:val="00CB3664"/>
    <w:rsid w:val="00CB50BF"/>
    <w:rsid w:val="00CB66B5"/>
    <w:rsid w:val="00CB762E"/>
    <w:rsid w:val="00CC034B"/>
    <w:rsid w:val="00CC0365"/>
    <w:rsid w:val="00CC1AE4"/>
    <w:rsid w:val="00CC2418"/>
    <w:rsid w:val="00CC310B"/>
    <w:rsid w:val="00CC33FD"/>
    <w:rsid w:val="00CC3991"/>
    <w:rsid w:val="00CC3AFD"/>
    <w:rsid w:val="00CC7411"/>
    <w:rsid w:val="00CD0A05"/>
    <w:rsid w:val="00CD0AE5"/>
    <w:rsid w:val="00CD136C"/>
    <w:rsid w:val="00CD365C"/>
    <w:rsid w:val="00CE04EA"/>
    <w:rsid w:val="00CE0A33"/>
    <w:rsid w:val="00CE27A5"/>
    <w:rsid w:val="00CE3B0E"/>
    <w:rsid w:val="00CE458D"/>
    <w:rsid w:val="00CE4A34"/>
    <w:rsid w:val="00CE7ECC"/>
    <w:rsid w:val="00CF01B7"/>
    <w:rsid w:val="00CF0820"/>
    <w:rsid w:val="00CF25B6"/>
    <w:rsid w:val="00CF2D4F"/>
    <w:rsid w:val="00CF385A"/>
    <w:rsid w:val="00CF7CED"/>
    <w:rsid w:val="00D00C22"/>
    <w:rsid w:val="00D06B16"/>
    <w:rsid w:val="00D07585"/>
    <w:rsid w:val="00D10150"/>
    <w:rsid w:val="00D11DE2"/>
    <w:rsid w:val="00D17757"/>
    <w:rsid w:val="00D22272"/>
    <w:rsid w:val="00D22F79"/>
    <w:rsid w:val="00D2327C"/>
    <w:rsid w:val="00D27523"/>
    <w:rsid w:val="00D372FB"/>
    <w:rsid w:val="00D37B3E"/>
    <w:rsid w:val="00D37CEE"/>
    <w:rsid w:val="00D40102"/>
    <w:rsid w:val="00D42C64"/>
    <w:rsid w:val="00D46E64"/>
    <w:rsid w:val="00D47A3F"/>
    <w:rsid w:val="00D51100"/>
    <w:rsid w:val="00D52FF5"/>
    <w:rsid w:val="00D53028"/>
    <w:rsid w:val="00D56A5F"/>
    <w:rsid w:val="00D63AFB"/>
    <w:rsid w:val="00D64DD9"/>
    <w:rsid w:val="00D65E40"/>
    <w:rsid w:val="00D664F5"/>
    <w:rsid w:val="00D72AF7"/>
    <w:rsid w:val="00D739B2"/>
    <w:rsid w:val="00D75CE1"/>
    <w:rsid w:val="00D75CE9"/>
    <w:rsid w:val="00D81DAF"/>
    <w:rsid w:val="00D81EB0"/>
    <w:rsid w:val="00D84E4C"/>
    <w:rsid w:val="00D87CC1"/>
    <w:rsid w:val="00D900C3"/>
    <w:rsid w:val="00D92D53"/>
    <w:rsid w:val="00D969F1"/>
    <w:rsid w:val="00DA3DB4"/>
    <w:rsid w:val="00DB10B3"/>
    <w:rsid w:val="00DB1BB8"/>
    <w:rsid w:val="00DB7596"/>
    <w:rsid w:val="00DC02BA"/>
    <w:rsid w:val="00DC22CE"/>
    <w:rsid w:val="00DC29E9"/>
    <w:rsid w:val="00DC35F4"/>
    <w:rsid w:val="00DC5188"/>
    <w:rsid w:val="00DC5FFA"/>
    <w:rsid w:val="00DC6826"/>
    <w:rsid w:val="00DC69FA"/>
    <w:rsid w:val="00DC764B"/>
    <w:rsid w:val="00DD04CC"/>
    <w:rsid w:val="00DD0B05"/>
    <w:rsid w:val="00DD0F48"/>
    <w:rsid w:val="00DD2309"/>
    <w:rsid w:val="00DD29A3"/>
    <w:rsid w:val="00DD369A"/>
    <w:rsid w:val="00DD5176"/>
    <w:rsid w:val="00DD631A"/>
    <w:rsid w:val="00DD6B5B"/>
    <w:rsid w:val="00DD7A18"/>
    <w:rsid w:val="00DE12F5"/>
    <w:rsid w:val="00DE2396"/>
    <w:rsid w:val="00DE43CB"/>
    <w:rsid w:val="00DE7B40"/>
    <w:rsid w:val="00DE7D58"/>
    <w:rsid w:val="00DF003C"/>
    <w:rsid w:val="00DF0276"/>
    <w:rsid w:val="00DF1740"/>
    <w:rsid w:val="00DF28A1"/>
    <w:rsid w:val="00DF3E92"/>
    <w:rsid w:val="00DF4829"/>
    <w:rsid w:val="00DF4970"/>
    <w:rsid w:val="00DF4C62"/>
    <w:rsid w:val="00DF5AF2"/>
    <w:rsid w:val="00DF79E3"/>
    <w:rsid w:val="00E00DE4"/>
    <w:rsid w:val="00E04D56"/>
    <w:rsid w:val="00E05AFF"/>
    <w:rsid w:val="00E05B5F"/>
    <w:rsid w:val="00E15C5A"/>
    <w:rsid w:val="00E17926"/>
    <w:rsid w:val="00E205AC"/>
    <w:rsid w:val="00E307DC"/>
    <w:rsid w:val="00E30F88"/>
    <w:rsid w:val="00E31D76"/>
    <w:rsid w:val="00E34D2D"/>
    <w:rsid w:val="00E36F3F"/>
    <w:rsid w:val="00E4022E"/>
    <w:rsid w:val="00E40485"/>
    <w:rsid w:val="00E43AB4"/>
    <w:rsid w:val="00E4500F"/>
    <w:rsid w:val="00E45A84"/>
    <w:rsid w:val="00E47D19"/>
    <w:rsid w:val="00E50C3D"/>
    <w:rsid w:val="00E51E0F"/>
    <w:rsid w:val="00E52FE9"/>
    <w:rsid w:val="00E54C34"/>
    <w:rsid w:val="00E671E9"/>
    <w:rsid w:val="00E67605"/>
    <w:rsid w:val="00E679ED"/>
    <w:rsid w:val="00E71F95"/>
    <w:rsid w:val="00E721FC"/>
    <w:rsid w:val="00E750AA"/>
    <w:rsid w:val="00E757A5"/>
    <w:rsid w:val="00E77690"/>
    <w:rsid w:val="00E8168C"/>
    <w:rsid w:val="00E8278C"/>
    <w:rsid w:val="00E82967"/>
    <w:rsid w:val="00E86D89"/>
    <w:rsid w:val="00E9111F"/>
    <w:rsid w:val="00E91145"/>
    <w:rsid w:val="00E94993"/>
    <w:rsid w:val="00E94EF3"/>
    <w:rsid w:val="00E95523"/>
    <w:rsid w:val="00E97F6C"/>
    <w:rsid w:val="00EA5718"/>
    <w:rsid w:val="00EB03C5"/>
    <w:rsid w:val="00EB170A"/>
    <w:rsid w:val="00EB1BB1"/>
    <w:rsid w:val="00EB2714"/>
    <w:rsid w:val="00EB303F"/>
    <w:rsid w:val="00EB3B9E"/>
    <w:rsid w:val="00EB5BD0"/>
    <w:rsid w:val="00EB65FB"/>
    <w:rsid w:val="00EB6C5F"/>
    <w:rsid w:val="00EC13B0"/>
    <w:rsid w:val="00EC40D7"/>
    <w:rsid w:val="00EC4C46"/>
    <w:rsid w:val="00EC5FCA"/>
    <w:rsid w:val="00ED075D"/>
    <w:rsid w:val="00ED0A96"/>
    <w:rsid w:val="00ED1174"/>
    <w:rsid w:val="00ED198B"/>
    <w:rsid w:val="00ED24FF"/>
    <w:rsid w:val="00ED2F18"/>
    <w:rsid w:val="00ED419F"/>
    <w:rsid w:val="00ED4778"/>
    <w:rsid w:val="00ED4B2E"/>
    <w:rsid w:val="00ED6B72"/>
    <w:rsid w:val="00ED7025"/>
    <w:rsid w:val="00EE02BF"/>
    <w:rsid w:val="00EE09F4"/>
    <w:rsid w:val="00EE1247"/>
    <w:rsid w:val="00EE2646"/>
    <w:rsid w:val="00EE3F24"/>
    <w:rsid w:val="00EE45E1"/>
    <w:rsid w:val="00EE5E7E"/>
    <w:rsid w:val="00EE7747"/>
    <w:rsid w:val="00EF10F7"/>
    <w:rsid w:val="00EF1137"/>
    <w:rsid w:val="00EF7A9E"/>
    <w:rsid w:val="00F02AF3"/>
    <w:rsid w:val="00F05AE9"/>
    <w:rsid w:val="00F06203"/>
    <w:rsid w:val="00F075EB"/>
    <w:rsid w:val="00F111AE"/>
    <w:rsid w:val="00F1462D"/>
    <w:rsid w:val="00F16EC3"/>
    <w:rsid w:val="00F204D0"/>
    <w:rsid w:val="00F24C9C"/>
    <w:rsid w:val="00F262D3"/>
    <w:rsid w:val="00F30FA3"/>
    <w:rsid w:val="00F31364"/>
    <w:rsid w:val="00F34A29"/>
    <w:rsid w:val="00F37874"/>
    <w:rsid w:val="00F40D74"/>
    <w:rsid w:val="00F411B1"/>
    <w:rsid w:val="00F44B28"/>
    <w:rsid w:val="00F45E9F"/>
    <w:rsid w:val="00F47A4B"/>
    <w:rsid w:val="00F505F0"/>
    <w:rsid w:val="00F50CA2"/>
    <w:rsid w:val="00F51A1D"/>
    <w:rsid w:val="00F52380"/>
    <w:rsid w:val="00F5513E"/>
    <w:rsid w:val="00F563A3"/>
    <w:rsid w:val="00F63CB6"/>
    <w:rsid w:val="00F63D23"/>
    <w:rsid w:val="00F64241"/>
    <w:rsid w:val="00F7296B"/>
    <w:rsid w:val="00F72D89"/>
    <w:rsid w:val="00F750A2"/>
    <w:rsid w:val="00F75F85"/>
    <w:rsid w:val="00F763FD"/>
    <w:rsid w:val="00F77DE7"/>
    <w:rsid w:val="00F85B38"/>
    <w:rsid w:val="00F86912"/>
    <w:rsid w:val="00F919D1"/>
    <w:rsid w:val="00F91D21"/>
    <w:rsid w:val="00F92AEF"/>
    <w:rsid w:val="00F951EC"/>
    <w:rsid w:val="00F9683B"/>
    <w:rsid w:val="00F9739D"/>
    <w:rsid w:val="00FA5E48"/>
    <w:rsid w:val="00FA7F50"/>
    <w:rsid w:val="00FB0FC6"/>
    <w:rsid w:val="00FB4243"/>
    <w:rsid w:val="00FB5683"/>
    <w:rsid w:val="00FB73B5"/>
    <w:rsid w:val="00FB7FCE"/>
    <w:rsid w:val="00FC1008"/>
    <w:rsid w:val="00FC634C"/>
    <w:rsid w:val="00FC6BA6"/>
    <w:rsid w:val="00FC6D35"/>
    <w:rsid w:val="00FD65D8"/>
    <w:rsid w:val="00FD77AF"/>
    <w:rsid w:val="00FD7FCE"/>
    <w:rsid w:val="00FE3F62"/>
    <w:rsid w:val="00FE74B8"/>
    <w:rsid w:val="00FE7A5C"/>
    <w:rsid w:val="00FF0D31"/>
    <w:rsid w:val="00FF11AD"/>
    <w:rsid w:val="00FF7C3E"/>
    <w:rsid w:val="00FF7C4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2B6F0"/>
  <w15:docId w15:val="{FAD8F89D-010E-4C68-8B12-8645DA0F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MY" w:eastAsia="en-MY"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7C"/>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paragraph" w:styleId="Revision">
    <w:name w:val="Revision"/>
    <w:hidden/>
    <w:uiPriority w:val="99"/>
    <w:semiHidden/>
    <w:rsid w:val="00D47A3F"/>
    <w:pPr>
      <w:spacing w:after="0" w:line="240" w:lineRule="auto"/>
    </w:pPr>
  </w:style>
  <w:style w:type="character" w:styleId="CommentReference">
    <w:name w:val="annotation reference"/>
    <w:basedOn w:val="DefaultParagraphFont"/>
    <w:uiPriority w:val="99"/>
    <w:semiHidden/>
    <w:unhideWhenUsed/>
    <w:rsid w:val="004024CA"/>
    <w:rPr>
      <w:sz w:val="16"/>
      <w:szCs w:val="16"/>
    </w:rPr>
  </w:style>
  <w:style w:type="paragraph" w:styleId="CommentText">
    <w:name w:val="annotation text"/>
    <w:basedOn w:val="Normal"/>
    <w:link w:val="CommentTextChar"/>
    <w:uiPriority w:val="99"/>
    <w:unhideWhenUsed/>
    <w:rsid w:val="004024CA"/>
    <w:pPr>
      <w:spacing w:line="240" w:lineRule="auto"/>
    </w:pPr>
    <w:rPr>
      <w:sz w:val="20"/>
      <w:szCs w:val="20"/>
    </w:rPr>
  </w:style>
  <w:style w:type="character" w:customStyle="1" w:styleId="CommentTextChar">
    <w:name w:val="Comment Text Char"/>
    <w:basedOn w:val="DefaultParagraphFont"/>
    <w:link w:val="CommentText"/>
    <w:uiPriority w:val="99"/>
    <w:rsid w:val="004024CA"/>
    <w:rPr>
      <w:sz w:val="20"/>
      <w:szCs w:val="20"/>
    </w:rPr>
  </w:style>
  <w:style w:type="paragraph" w:styleId="CommentSubject">
    <w:name w:val="annotation subject"/>
    <w:basedOn w:val="CommentText"/>
    <w:next w:val="CommentText"/>
    <w:link w:val="CommentSubjectChar"/>
    <w:uiPriority w:val="99"/>
    <w:semiHidden/>
    <w:unhideWhenUsed/>
    <w:rsid w:val="004024CA"/>
    <w:rPr>
      <w:b/>
      <w:bCs/>
    </w:rPr>
  </w:style>
  <w:style w:type="character" w:customStyle="1" w:styleId="CommentSubjectChar">
    <w:name w:val="Comment Subject Char"/>
    <w:basedOn w:val="CommentTextChar"/>
    <w:link w:val="CommentSubject"/>
    <w:uiPriority w:val="99"/>
    <w:semiHidden/>
    <w:rsid w:val="004024CA"/>
    <w:rPr>
      <w:b/>
      <w:bCs/>
      <w:sz w:val="20"/>
      <w:szCs w:val="20"/>
    </w:rPr>
  </w:style>
  <w:style w:type="character" w:styleId="Hyperlink">
    <w:name w:val="Hyperlink"/>
    <w:basedOn w:val="DefaultParagraphFont"/>
    <w:uiPriority w:val="99"/>
    <w:unhideWhenUsed/>
    <w:rsid w:val="00312C90"/>
    <w:rPr>
      <w:color w:val="0000FF" w:themeColor="hyperlink"/>
      <w:u w:val="single"/>
    </w:rPr>
  </w:style>
  <w:style w:type="character" w:styleId="UnresolvedMention">
    <w:name w:val="Unresolved Mention"/>
    <w:basedOn w:val="DefaultParagraphFont"/>
    <w:uiPriority w:val="99"/>
    <w:semiHidden/>
    <w:unhideWhenUsed/>
    <w:rsid w:val="00312C90"/>
    <w:rPr>
      <w:color w:val="605E5C"/>
      <w:shd w:val="clear" w:color="auto" w:fill="E1DFDD"/>
    </w:rPr>
  </w:style>
  <w:style w:type="paragraph" w:styleId="NormalWeb">
    <w:name w:val="Normal (Web)"/>
    <w:basedOn w:val="Normal"/>
    <w:uiPriority w:val="99"/>
    <w:unhideWhenUsed/>
    <w:rsid w:val="009C6295"/>
    <w:pPr>
      <w:spacing w:before="100" w:beforeAutospacing="1" w:after="100" w:afterAutospacing="1" w:line="240" w:lineRule="auto"/>
    </w:pPr>
    <w:rPr>
      <w:rFonts w:ascii="Times New Roman" w:eastAsia="Times New Roman" w:hAnsi="Times New Roman" w:cs="Times New Roman"/>
      <w:lang w:eastAsia="zh-CN"/>
    </w:rPr>
  </w:style>
  <w:style w:type="paragraph" w:styleId="EndnoteText">
    <w:name w:val="endnote text"/>
    <w:basedOn w:val="Normal"/>
    <w:link w:val="EndnoteTextChar"/>
    <w:uiPriority w:val="99"/>
    <w:semiHidden/>
    <w:unhideWhenUsed/>
    <w:rsid w:val="009014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1457"/>
    <w:rPr>
      <w:sz w:val="20"/>
      <w:szCs w:val="20"/>
    </w:rPr>
  </w:style>
  <w:style w:type="character" w:styleId="EndnoteReference">
    <w:name w:val="endnote reference"/>
    <w:basedOn w:val="DefaultParagraphFont"/>
    <w:uiPriority w:val="99"/>
    <w:semiHidden/>
    <w:unhideWhenUsed/>
    <w:rsid w:val="00901457"/>
    <w:rPr>
      <w:vertAlign w:val="superscript"/>
    </w:rPr>
  </w:style>
  <w:style w:type="paragraph" w:styleId="FootnoteText">
    <w:name w:val="footnote text"/>
    <w:basedOn w:val="Normal"/>
    <w:link w:val="FootnoteTextChar"/>
    <w:uiPriority w:val="99"/>
    <w:semiHidden/>
    <w:unhideWhenUsed/>
    <w:rsid w:val="009014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1457"/>
    <w:rPr>
      <w:sz w:val="20"/>
      <w:szCs w:val="20"/>
    </w:rPr>
  </w:style>
  <w:style w:type="character" w:styleId="FootnoteReference">
    <w:name w:val="footnote reference"/>
    <w:basedOn w:val="DefaultParagraphFont"/>
    <w:uiPriority w:val="99"/>
    <w:semiHidden/>
    <w:unhideWhenUsed/>
    <w:rsid w:val="00901457"/>
    <w:rPr>
      <w:vertAlign w:val="superscript"/>
    </w:rPr>
  </w:style>
  <w:style w:type="paragraph" w:styleId="Header">
    <w:name w:val="header"/>
    <w:basedOn w:val="Normal"/>
    <w:link w:val="HeaderChar"/>
    <w:uiPriority w:val="99"/>
    <w:unhideWhenUsed/>
    <w:rsid w:val="00242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8E7"/>
  </w:style>
  <w:style w:type="paragraph" w:styleId="Footer">
    <w:name w:val="footer"/>
    <w:basedOn w:val="Normal"/>
    <w:link w:val="FooterChar"/>
    <w:uiPriority w:val="99"/>
    <w:unhideWhenUsed/>
    <w:rsid w:val="00242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8E7"/>
  </w:style>
  <w:style w:type="paragraph" w:styleId="NoSpacing">
    <w:name w:val="No Spacing"/>
    <w:uiPriority w:val="1"/>
    <w:qFormat/>
    <w:rsid w:val="00C6554E"/>
    <w:pPr>
      <w:spacing w:after="0" w:line="240" w:lineRule="auto"/>
    </w:pPr>
  </w:style>
  <w:style w:type="table" w:styleId="TableGrid">
    <w:name w:val="Table Grid"/>
    <w:basedOn w:val="TableNormal"/>
    <w:uiPriority w:val="39"/>
    <w:rsid w:val="00832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591"/>
    <w:pPr>
      <w:ind w:left="720"/>
      <w:contextualSpacing/>
    </w:pPr>
  </w:style>
  <w:style w:type="paragraph" w:customStyle="1" w:styleId="xxxmsonormal">
    <w:name w:val="x_x_x_msonormal"/>
    <w:basedOn w:val="Normal"/>
    <w:rsid w:val="00EC5FCA"/>
    <w:pPr>
      <w:spacing w:before="100" w:beforeAutospacing="1" w:after="100" w:afterAutospacing="1" w:line="240" w:lineRule="auto"/>
    </w:pPr>
    <w:rPr>
      <w:rFonts w:ascii="Calibri" w:eastAsiaTheme="minorHAnsi" w:hAnsi="Calibri" w:cs="Calibri"/>
      <w:sz w:val="22"/>
      <w:szCs w:val="22"/>
    </w:rPr>
  </w:style>
  <w:style w:type="paragraph" w:customStyle="1" w:styleId="pf0">
    <w:name w:val="pf0"/>
    <w:basedOn w:val="Normal"/>
    <w:rsid w:val="005D163E"/>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5D163E"/>
    <w:rPr>
      <w:rFonts w:ascii="Segoe UI" w:hAnsi="Segoe UI" w:cs="Segoe UI" w:hint="default"/>
      <w:color w:val="0D0D0D"/>
      <w:sz w:val="18"/>
      <w:szCs w:val="18"/>
      <w:shd w:val="clear" w:color="auto" w:fill="FFFFFF"/>
    </w:rPr>
  </w:style>
  <w:style w:type="paragraph" w:styleId="HTMLPreformatted">
    <w:name w:val="HTML Preformatted"/>
    <w:basedOn w:val="Normal"/>
    <w:link w:val="HTMLPreformattedChar"/>
    <w:uiPriority w:val="99"/>
    <w:semiHidden/>
    <w:unhideWhenUsed/>
    <w:rsid w:val="00D06B1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06B16"/>
    <w:rPr>
      <w:rFonts w:ascii="Consolas" w:hAnsi="Consolas"/>
      <w:sz w:val="20"/>
      <w:szCs w:val="20"/>
    </w:rPr>
  </w:style>
  <w:style w:type="character" w:styleId="Emphasis">
    <w:name w:val="Emphasis"/>
    <w:basedOn w:val="DefaultParagraphFont"/>
    <w:uiPriority w:val="20"/>
    <w:qFormat/>
    <w:rsid w:val="00825857"/>
    <w:rPr>
      <w:i/>
      <w:iCs/>
    </w:rPr>
  </w:style>
  <w:style w:type="character" w:customStyle="1" w:styleId="cf11">
    <w:name w:val="cf11"/>
    <w:basedOn w:val="DefaultParagraphFont"/>
    <w:rsid w:val="004E3FB9"/>
    <w:rPr>
      <w:rFonts w:ascii="Segoe UI" w:hAnsi="Segoe UI" w:cs="Segoe UI" w:hint="default"/>
      <w:sz w:val="18"/>
      <w:szCs w:val="18"/>
    </w:rPr>
  </w:style>
  <w:style w:type="character" w:styleId="Strong">
    <w:name w:val="Strong"/>
    <w:basedOn w:val="DefaultParagraphFont"/>
    <w:uiPriority w:val="22"/>
    <w:qFormat/>
    <w:rsid w:val="00DE7B40"/>
    <w:rPr>
      <w:b/>
      <w:bCs/>
    </w:rPr>
  </w:style>
  <w:style w:type="paragraph" w:customStyle="1" w:styleId="Default">
    <w:name w:val="Default"/>
    <w:rsid w:val="00623F8C"/>
    <w:pPr>
      <w:autoSpaceDE w:val="0"/>
      <w:autoSpaceDN w:val="0"/>
      <w:adjustRightInd w:val="0"/>
      <w:spacing w:after="0" w:line="240" w:lineRule="auto"/>
    </w:pPr>
    <w:rPr>
      <w:rFonts w:ascii="Roboto" w:hAnsi="Roboto" w:cs="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41391">
      <w:bodyDiv w:val="1"/>
      <w:marLeft w:val="0"/>
      <w:marRight w:val="0"/>
      <w:marTop w:val="0"/>
      <w:marBottom w:val="0"/>
      <w:divBdr>
        <w:top w:val="none" w:sz="0" w:space="0" w:color="auto"/>
        <w:left w:val="none" w:sz="0" w:space="0" w:color="auto"/>
        <w:bottom w:val="none" w:sz="0" w:space="0" w:color="auto"/>
        <w:right w:val="none" w:sz="0" w:space="0" w:color="auto"/>
      </w:divBdr>
    </w:div>
    <w:div w:id="213391929">
      <w:bodyDiv w:val="1"/>
      <w:marLeft w:val="0"/>
      <w:marRight w:val="0"/>
      <w:marTop w:val="0"/>
      <w:marBottom w:val="0"/>
      <w:divBdr>
        <w:top w:val="none" w:sz="0" w:space="0" w:color="auto"/>
        <w:left w:val="none" w:sz="0" w:space="0" w:color="auto"/>
        <w:bottom w:val="none" w:sz="0" w:space="0" w:color="auto"/>
        <w:right w:val="none" w:sz="0" w:space="0" w:color="auto"/>
      </w:divBdr>
    </w:div>
    <w:div w:id="268898379">
      <w:bodyDiv w:val="1"/>
      <w:marLeft w:val="0"/>
      <w:marRight w:val="0"/>
      <w:marTop w:val="0"/>
      <w:marBottom w:val="0"/>
      <w:divBdr>
        <w:top w:val="none" w:sz="0" w:space="0" w:color="auto"/>
        <w:left w:val="none" w:sz="0" w:space="0" w:color="auto"/>
        <w:bottom w:val="none" w:sz="0" w:space="0" w:color="auto"/>
        <w:right w:val="none" w:sz="0" w:space="0" w:color="auto"/>
      </w:divBdr>
    </w:div>
    <w:div w:id="269823701">
      <w:bodyDiv w:val="1"/>
      <w:marLeft w:val="0"/>
      <w:marRight w:val="0"/>
      <w:marTop w:val="0"/>
      <w:marBottom w:val="0"/>
      <w:divBdr>
        <w:top w:val="none" w:sz="0" w:space="0" w:color="auto"/>
        <w:left w:val="none" w:sz="0" w:space="0" w:color="auto"/>
        <w:bottom w:val="none" w:sz="0" w:space="0" w:color="auto"/>
        <w:right w:val="none" w:sz="0" w:space="0" w:color="auto"/>
      </w:divBdr>
    </w:div>
    <w:div w:id="270863387">
      <w:bodyDiv w:val="1"/>
      <w:marLeft w:val="0"/>
      <w:marRight w:val="0"/>
      <w:marTop w:val="0"/>
      <w:marBottom w:val="0"/>
      <w:divBdr>
        <w:top w:val="none" w:sz="0" w:space="0" w:color="auto"/>
        <w:left w:val="none" w:sz="0" w:space="0" w:color="auto"/>
        <w:bottom w:val="none" w:sz="0" w:space="0" w:color="auto"/>
        <w:right w:val="none" w:sz="0" w:space="0" w:color="auto"/>
      </w:divBdr>
    </w:div>
    <w:div w:id="281301316">
      <w:bodyDiv w:val="1"/>
      <w:marLeft w:val="0"/>
      <w:marRight w:val="0"/>
      <w:marTop w:val="0"/>
      <w:marBottom w:val="0"/>
      <w:divBdr>
        <w:top w:val="none" w:sz="0" w:space="0" w:color="auto"/>
        <w:left w:val="none" w:sz="0" w:space="0" w:color="auto"/>
        <w:bottom w:val="none" w:sz="0" w:space="0" w:color="auto"/>
        <w:right w:val="none" w:sz="0" w:space="0" w:color="auto"/>
      </w:divBdr>
    </w:div>
    <w:div w:id="281571430">
      <w:bodyDiv w:val="1"/>
      <w:marLeft w:val="0"/>
      <w:marRight w:val="0"/>
      <w:marTop w:val="0"/>
      <w:marBottom w:val="0"/>
      <w:divBdr>
        <w:top w:val="none" w:sz="0" w:space="0" w:color="auto"/>
        <w:left w:val="none" w:sz="0" w:space="0" w:color="auto"/>
        <w:bottom w:val="none" w:sz="0" w:space="0" w:color="auto"/>
        <w:right w:val="none" w:sz="0" w:space="0" w:color="auto"/>
      </w:divBdr>
    </w:div>
    <w:div w:id="322272423">
      <w:bodyDiv w:val="1"/>
      <w:marLeft w:val="0"/>
      <w:marRight w:val="0"/>
      <w:marTop w:val="0"/>
      <w:marBottom w:val="0"/>
      <w:divBdr>
        <w:top w:val="none" w:sz="0" w:space="0" w:color="auto"/>
        <w:left w:val="none" w:sz="0" w:space="0" w:color="auto"/>
        <w:bottom w:val="none" w:sz="0" w:space="0" w:color="auto"/>
        <w:right w:val="none" w:sz="0" w:space="0" w:color="auto"/>
      </w:divBdr>
    </w:div>
    <w:div w:id="325983921">
      <w:bodyDiv w:val="1"/>
      <w:marLeft w:val="0"/>
      <w:marRight w:val="0"/>
      <w:marTop w:val="0"/>
      <w:marBottom w:val="0"/>
      <w:divBdr>
        <w:top w:val="none" w:sz="0" w:space="0" w:color="auto"/>
        <w:left w:val="none" w:sz="0" w:space="0" w:color="auto"/>
        <w:bottom w:val="none" w:sz="0" w:space="0" w:color="auto"/>
        <w:right w:val="none" w:sz="0" w:space="0" w:color="auto"/>
      </w:divBdr>
    </w:div>
    <w:div w:id="458112369">
      <w:bodyDiv w:val="1"/>
      <w:marLeft w:val="0"/>
      <w:marRight w:val="0"/>
      <w:marTop w:val="0"/>
      <w:marBottom w:val="0"/>
      <w:divBdr>
        <w:top w:val="none" w:sz="0" w:space="0" w:color="auto"/>
        <w:left w:val="none" w:sz="0" w:space="0" w:color="auto"/>
        <w:bottom w:val="none" w:sz="0" w:space="0" w:color="auto"/>
        <w:right w:val="none" w:sz="0" w:space="0" w:color="auto"/>
      </w:divBdr>
    </w:div>
    <w:div w:id="480662201">
      <w:bodyDiv w:val="1"/>
      <w:marLeft w:val="0"/>
      <w:marRight w:val="0"/>
      <w:marTop w:val="0"/>
      <w:marBottom w:val="0"/>
      <w:divBdr>
        <w:top w:val="none" w:sz="0" w:space="0" w:color="auto"/>
        <w:left w:val="none" w:sz="0" w:space="0" w:color="auto"/>
        <w:bottom w:val="none" w:sz="0" w:space="0" w:color="auto"/>
        <w:right w:val="none" w:sz="0" w:space="0" w:color="auto"/>
      </w:divBdr>
    </w:div>
    <w:div w:id="521164795">
      <w:bodyDiv w:val="1"/>
      <w:marLeft w:val="0"/>
      <w:marRight w:val="0"/>
      <w:marTop w:val="0"/>
      <w:marBottom w:val="0"/>
      <w:divBdr>
        <w:top w:val="none" w:sz="0" w:space="0" w:color="auto"/>
        <w:left w:val="none" w:sz="0" w:space="0" w:color="auto"/>
        <w:bottom w:val="none" w:sz="0" w:space="0" w:color="auto"/>
        <w:right w:val="none" w:sz="0" w:space="0" w:color="auto"/>
      </w:divBdr>
    </w:div>
    <w:div w:id="593171990">
      <w:bodyDiv w:val="1"/>
      <w:marLeft w:val="0"/>
      <w:marRight w:val="0"/>
      <w:marTop w:val="0"/>
      <w:marBottom w:val="0"/>
      <w:divBdr>
        <w:top w:val="none" w:sz="0" w:space="0" w:color="auto"/>
        <w:left w:val="none" w:sz="0" w:space="0" w:color="auto"/>
        <w:bottom w:val="none" w:sz="0" w:space="0" w:color="auto"/>
        <w:right w:val="none" w:sz="0" w:space="0" w:color="auto"/>
      </w:divBdr>
      <w:divsChild>
        <w:div w:id="1689793217">
          <w:marLeft w:val="288"/>
          <w:marRight w:val="0"/>
          <w:marTop w:val="0"/>
          <w:marBottom w:val="80"/>
          <w:divBdr>
            <w:top w:val="none" w:sz="0" w:space="0" w:color="auto"/>
            <w:left w:val="none" w:sz="0" w:space="0" w:color="auto"/>
            <w:bottom w:val="none" w:sz="0" w:space="0" w:color="auto"/>
            <w:right w:val="none" w:sz="0" w:space="0" w:color="auto"/>
          </w:divBdr>
        </w:div>
      </w:divsChild>
    </w:div>
    <w:div w:id="682635036">
      <w:bodyDiv w:val="1"/>
      <w:marLeft w:val="0"/>
      <w:marRight w:val="0"/>
      <w:marTop w:val="0"/>
      <w:marBottom w:val="0"/>
      <w:divBdr>
        <w:top w:val="none" w:sz="0" w:space="0" w:color="auto"/>
        <w:left w:val="none" w:sz="0" w:space="0" w:color="auto"/>
        <w:bottom w:val="none" w:sz="0" w:space="0" w:color="auto"/>
        <w:right w:val="none" w:sz="0" w:space="0" w:color="auto"/>
      </w:divBdr>
      <w:divsChild>
        <w:div w:id="641692861">
          <w:marLeft w:val="288"/>
          <w:marRight w:val="0"/>
          <w:marTop w:val="0"/>
          <w:marBottom w:val="80"/>
          <w:divBdr>
            <w:top w:val="none" w:sz="0" w:space="0" w:color="auto"/>
            <w:left w:val="none" w:sz="0" w:space="0" w:color="auto"/>
            <w:bottom w:val="none" w:sz="0" w:space="0" w:color="auto"/>
            <w:right w:val="none" w:sz="0" w:space="0" w:color="auto"/>
          </w:divBdr>
        </w:div>
      </w:divsChild>
    </w:div>
    <w:div w:id="740130241">
      <w:bodyDiv w:val="1"/>
      <w:marLeft w:val="0"/>
      <w:marRight w:val="0"/>
      <w:marTop w:val="0"/>
      <w:marBottom w:val="0"/>
      <w:divBdr>
        <w:top w:val="none" w:sz="0" w:space="0" w:color="auto"/>
        <w:left w:val="none" w:sz="0" w:space="0" w:color="auto"/>
        <w:bottom w:val="none" w:sz="0" w:space="0" w:color="auto"/>
        <w:right w:val="none" w:sz="0" w:space="0" w:color="auto"/>
      </w:divBdr>
    </w:div>
    <w:div w:id="761730233">
      <w:bodyDiv w:val="1"/>
      <w:marLeft w:val="0"/>
      <w:marRight w:val="0"/>
      <w:marTop w:val="0"/>
      <w:marBottom w:val="0"/>
      <w:divBdr>
        <w:top w:val="none" w:sz="0" w:space="0" w:color="auto"/>
        <w:left w:val="none" w:sz="0" w:space="0" w:color="auto"/>
        <w:bottom w:val="none" w:sz="0" w:space="0" w:color="auto"/>
        <w:right w:val="none" w:sz="0" w:space="0" w:color="auto"/>
      </w:divBdr>
    </w:div>
    <w:div w:id="803232236">
      <w:bodyDiv w:val="1"/>
      <w:marLeft w:val="0"/>
      <w:marRight w:val="0"/>
      <w:marTop w:val="0"/>
      <w:marBottom w:val="0"/>
      <w:divBdr>
        <w:top w:val="none" w:sz="0" w:space="0" w:color="auto"/>
        <w:left w:val="none" w:sz="0" w:space="0" w:color="auto"/>
        <w:bottom w:val="none" w:sz="0" w:space="0" w:color="auto"/>
        <w:right w:val="none" w:sz="0" w:space="0" w:color="auto"/>
      </w:divBdr>
      <w:divsChild>
        <w:div w:id="1947226099">
          <w:marLeft w:val="562"/>
          <w:marRight w:val="0"/>
          <w:marTop w:val="0"/>
          <w:marBottom w:val="80"/>
          <w:divBdr>
            <w:top w:val="none" w:sz="0" w:space="0" w:color="auto"/>
            <w:left w:val="none" w:sz="0" w:space="0" w:color="auto"/>
            <w:bottom w:val="none" w:sz="0" w:space="0" w:color="auto"/>
            <w:right w:val="none" w:sz="0" w:space="0" w:color="auto"/>
          </w:divBdr>
        </w:div>
        <w:div w:id="1914657428">
          <w:marLeft w:val="562"/>
          <w:marRight w:val="0"/>
          <w:marTop w:val="0"/>
          <w:marBottom w:val="80"/>
          <w:divBdr>
            <w:top w:val="none" w:sz="0" w:space="0" w:color="auto"/>
            <w:left w:val="none" w:sz="0" w:space="0" w:color="auto"/>
            <w:bottom w:val="none" w:sz="0" w:space="0" w:color="auto"/>
            <w:right w:val="none" w:sz="0" w:space="0" w:color="auto"/>
          </w:divBdr>
        </w:div>
        <w:div w:id="53626310">
          <w:marLeft w:val="562"/>
          <w:marRight w:val="0"/>
          <w:marTop w:val="0"/>
          <w:marBottom w:val="80"/>
          <w:divBdr>
            <w:top w:val="none" w:sz="0" w:space="0" w:color="auto"/>
            <w:left w:val="none" w:sz="0" w:space="0" w:color="auto"/>
            <w:bottom w:val="none" w:sz="0" w:space="0" w:color="auto"/>
            <w:right w:val="none" w:sz="0" w:space="0" w:color="auto"/>
          </w:divBdr>
        </w:div>
        <w:div w:id="1523205180">
          <w:marLeft w:val="562"/>
          <w:marRight w:val="0"/>
          <w:marTop w:val="0"/>
          <w:marBottom w:val="80"/>
          <w:divBdr>
            <w:top w:val="none" w:sz="0" w:space="0" w:color="auto"/>
            <w:left w:val="none" w:sz="0" w:space="0" w:color="auto"/>
            <w:bottom w:val="none" w:sz="0" w:space="0" w:color="auto"/>
            <w:right w:val="none" w:sz="0" w:space="0" w:color="auto"/>
          </w:divBdr>
        </w:div>
        <w:div w:id="478958292">
          <w:marLeft w:val="360"/>
          <w:marRight w:val="0"/>
          <w:marTop w:val="0"/>
          <w:marBottom w:val="80"/>
          <w:divBdr>
            <w:top w:val="none" w:sz="0" w:space="0" w:color="auto"/>
            <w:left w:val="none" w:sz="0" w:space="0" w:color="auto"/>
            <w:bottom w:val="none" w:sz="0" w:space="0" w:color="auto"/>
            <w:right w:val="none" w:sz="0" w:space="0" w:color="auto"/>
          </w:divBdr>
        </w:div>
      </w:divsChild>
    </w:div>
    <w:div w:id="863052899">
      <w:bodyDiv w:val="1"/>
      <w:marLeft w:val="0"/>
      <w:marRight w:val="0"/>
      <w:marTop w:val="0"/>
      <w:marBottom w:val="0"/>
      <w:divBdr>
        <w:top w:val="none" w:sz="0" w:space="0" w:color="auto"/>
        <w:left w:val="none" w:sz="0" w:space="0" w:color="auto"/>
        <w:bottom w:val="none" w:sz="0" w:space="0" w:color="auto"/>
        <w:right w:val="none" w:sz="0" w:space="0" w:color="auto"/>
      </w:divBdr>
    </w:div>
    <w:div w:id="878009732">
      <w:bodyDiv w:val="1"/>
      <w:marLeft w:val="0"/>
      <w:marRight w:val="0"/>
      <w:marTop w:val="0"/>
      <w:marBottom w:val="0"/>
      <w:divBdr>
        <w:top w:val="none" w:sz="0" w:space="0" w:color="auto"/>
        <w:left w:val="none" w:sz="0" w:space="0" w:color="auto"/>
        <w:bottom w:val="none" w:sz="0" w:space="0" w:color="auto"/>
        <w:right w:val="none" w:sz="0" w:space="0" w:color="auto"/>
      </w:divBdr>
      <w:divsChild>
        <w:div w:id="902445852">
          <w:marLeft w:val="360"/>
          <w:marRight w:val="0"/>
          <w:marTop w:val="0"/>
          <w:marBottom w:val="80"/>
          <w:divBdr>
            <w:top w:val="none" w:sz="0" w:space="0" w:color="auto"/>
            <w:left w:val="none" w:sz="0" w:space="0" w:color="auto"/>
            <w:bottom w:val="none" w:sz="0" w:space="0" w:color="auto"/>
            <w:right w:val="none" w:sz="0" w:space="0" w:color="auto"/>
          </w:divBdr>
        </w:div>
      </w:divsChild>
    </w:div>
    <w:div w:id="950673618">
      <w:bodyDiv w:val="1"/>
      <w:marLeft w:val="0"/>
      <w:marRight w:val="0"/>
      <w:marTop w:val="0"/>
      <w:marBottom w:val="0"/>
      <w:divBdr>
        <w:top w:val="none" w:sz="0" w:space="0" w:color="auto"/>
        <w:left w:val="none" w:sz="0" w:space="0" w:color="auto"/>
        <w:bottom w:val="none" w:sz="0" w:space="0" w:color="auto"/>
        <w:right w:val="none" w:sz="0" w:space="0" w:color="auto"/>
      </w:divBdr>
    </w:div>
    <w:div w:id="959145755">
      <w:bodyDiv w:val="1"/>
      <w:marLeft w:val="0"/>
      <w:marRight w:val="0"/>
      <w:marTop w:val="0"/>
      <w:marBottom w:val="0"/>
      <w:divBdr>
        <w:top w:val="none" w:sz="0" w:space="0" w:color="auto"/>
        <w:left w:val="none" w:sz="0" w:space="0" w:color="auto"/>
        <w:bottom w:val="none" w:sz="0" w:space="0" w:color="auto"/>
        <w:right w:val="none" w:sz="0" w:space="0" w:color="auto"/>
      </w:divBdr>
    </w:div>
    <w:div w:id="961426172">
      <w:bodyDiv w:val="1"/>
      <w:marLeft w:val="0"/>
      <w:marRight w:val="0"/>
      <w:marTop w:val="0"/>
      <w:marBottom w:val="0"/>
      <w:divBdr>
        <w:top w:val="none" w:sz="0" w:space="0" w:color="auto"/>
        <w:left w:val="none" w:sz="0" w:space="0" w:color="auto"/>
        <w:bottom w:val="none" w:sz="0" w:space="0" w:color="auto"/>
        <w:right w:val="none" w:sz="0" w:space="0" w:color="auto"/>
      </w:divBdr>
      <w:divsChild>
        <w:div w:id="470287025">
          <w:marLeft w:val="360"/>
          <w:marRight w:val="0"/>
          <w:marTop w:val="0"/>
          <w:marBottom w:val="82"/>
          <w:divBdr>
            <w:top w:val="none" w:sz="0" w:space="0" w:color="auto"/>
            <w:left w:val="none" w:sz="0" w:space="0" w:color="auto"/>
            <w:bottom w:val="none" w:sz="0" w:space="0" w:color="auto"/>
            <w:right w:val="none" w:sz="0" w:space="0" w:color="auto"/>
          </w:divBdr>
        </w:div>
      </w:divsChild>
    </w:div>
    <w:div w:id="1000932316">
      <w:bodyDiv w:val="1"/>
      <w:marLeft w:val="0"/>
      <w:marRight w:val="0"/>
      <w:marTop w:val="0"/>
      <w:marBottom w:val="0"/>
      <w:divBdr>
        <w:top w:val="none" w:sz="0" w:space="0" w:color="auto"/>
        <w:left w:val="none" w:sz="0" w:space="0" w:color="auto"/>
        <w:bottom w:val="none" w:sz="0" w:space="0" w:color="auto"/>
        <w:right w:val="none" w:sz="0" w:space="0" w:color="auto"/>
      </w:divBdr>
    </w:div>
    <w:div w:id="1021510747">
      <w:bodyDiv w:val="1"/>
      <w:marLeft w:val="0"/>
      <w:marRight w:val="0"/>
      <w:marTop w:val="0"/>
      <w:marBottom w:val="0"/>
      <w:divBdr>
        <w:top w:val="none" w:sz="0" w:space="0" w:color="auto"/>
        <w:left w:val="none" w:sz="0" w:space="0" w:color="auto"/>
        <w:bottom w:val="none" w:sz="0" w:space="0" w:color="auto"/>
        <w:right w:val="none" w:sz="0" w:space="0" w:color="auto"/>
      </w:divBdr>
    </w:div>
    <w:div w:id="1042751105">
      <w:bodyDiv w:val="1"/>
      <w:marLeft w:val="0"/>
      <w:marRight w:val="0"/>
      <w:marTop w:val="0"/>
      <w:marBottom w:val="0"/>
      <w:divBdr>
        <w:top w:val="none" w:sz="0" w:space="0" w:color="auto"/>
        <w:left w:val="none" w:sz="0" w:space="0" w:color="auto"/>
        <w:bottom w:val="none" w:sz="0" w:space="0" w:color="auto"/>
        <w:right w:val="none" w:sz="0" w:space="0" w:color="auto"/>
      </w:divBdr>
    </w:div>
    <w:div w:id="1044334741">
      <w:bodyDiv w:val="1"/>
      <w:marLeft w:val="0"/>
      <w:marRight w:val="0"/>
      <w:marTop w:val="0"/>
      <w:marBottom w:val="0"/>
      <w:divBdr>
        <w:top w:val="none" w:sz="0" w:space="0" w:color="auto"/>
        <w:left w:val="none" w:sz="0" w:space="0" w:color="auto"/>
        <w:bottom w:val="none" w:sz="0" w:space="0" w:color="auto"/>
        <w:right w:val="none" w:sz="0" w:space="0" w:color="auto"/>
      </w:divBdr>
    </w:div>
    <w:div w:id="1053964499">
      <w:bodyDiv w:val="1"/>
      <w:marLeft w:val="0"/>
      <w:marRight w:val="0"/>
      <w:marTop w:val="0"/>
      <w:marBottom w:val="0"/>
      <w:divBdr>
        <w:top w:val="none" w:sz="0" w:space="0" w:color="auto"/>
        <w:left w:val="none" w:sz="0" w:space="0" w:color="auto"/>
        <w:bottom w:val="none" w:sz="0" w:space="0" w:color="auto"/>
        <w:right w:val="none" w:sz="0" w:space="0" w:color="auto"/>
      </w:divBdr>
      <w:divsChild>
        <w:div w:id="1281109035">
          <w:marLeft w:val="0"/>
          <w:marRight w:val="0"/>
          <w:marTop w:val="0"/>
          <w:marBottom w:val="0"/>
          <w:divBdr>
            <w:top w:val="single" w:sz="2" w:space="0" w:color="E3E3E3"/>
            <w:left w:val="single" w:sz="2" w:space="0" w:color="E3E3E3"/>
            <w:bottom w:val="single" w:sz="2" w:space="0" w:color="E3E3E3"/>
            <w:right w:val="single" w:sz="2" w:space="0" w:color="E3E3E3"/>
          </w:divBdr>
          <w:divsChild>
            <w:div w:id="729379580">
              <w:marLeft w:val="0"/>
              <w:marRight w:val="0"/>
              <w:marTop w:val="0"/>
              <w:marBottom w:val="0"/>
              <w:divBdr>
                <w:top w:val="single" w:sz="2" w:space="0" w:color="E3E3E3"/>
                <w:left w:val="single" w:sz="2" w:space="0" w:color="E3E3E3"/>
                <w:bottom w:val="single" w:sz="2" w:space="0" w:color="E3E3E3"/>
                <w:right w:val="single" w:sz="2" w:space="0" w:color="E3E3E3"/>
              </w:divBdr>
              <w:divsChild>
                <w:div w:id="1374234971">
                  <w:marLeft w:val="0"/>
                  <w:marRight w:val="0"/>
                  <w:marTop w:val="0"/>
                  <w:marBottom w:val="0"/>
                  <w:divBdr>
                    <w:top w:val="single" w:sz="2" w:space="0" w:color="E3E3E3"/>
                    <w:left w:val="single" w:sz="2" w:space="0" w:color="E3E3E3"/>
                    <w:bottom w:val="single" w:sz="2" w:space="0" w:color="E3E3E3"/>
                    <w:right w:val="single" w:sz="2" w:space="0" w:color="E3E3E3"/>
                  </w:divBdr>
                  <w:divsChild>
                    <w:div w:id="1914700595">
                      <w:marLeft w:val="0"/>
                      <w:marRight w:val="0"/>
                      <w:marTop w:val="0"/>
                      <w:marBottom w:val="0"/>
                      <w:divBdr>
                        <w:top w:val="single" w:sz="2" w:space="0" w:color="E3E3E3"/>
                        <w:left w:val="single" w:sz="2" w:space="0" w:color="E3E3E3"/>
                        <w:bottom w:val="single" w:sz="2" w:space="0" w:color="E3E3E3"/>
                        <w:right w:val="single" w:sz="2" w:space="0" w:color="E3E3E3"/>
                      </w:divBdr>
                      <w:divsChild>
                        <w:div w:id="257255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92412857">
          <w:marLeft w:val="0"/>
          <w:marRight w:val="0"/>
          <w:marTop w:val="0"/>
          <w:marBottom w:val="0"/>
          <w:divBdr>
            <w:top w:val="single" w:sz="2" w:space="0" w:color="E3E3E3"/>
            <w:left w:val="single" w:sz="2" w:space="0" w:color="E3E3E3"/>
            <w:bottom w:val="single" w:sz="2" w:space="0" w:color="E3E3E3"/>
            <w:right w:val="single" w:sz="2" w:space="0" w:color="E3E3E3"/>
          </w:divBdr>
          <w:divsChild>
            <w:div w:id="234977671">
              <w:marLeft w:val="0"/>
              <w:marRight w:val="0"/>
              <w:marTop w:val="0"/>
              <w:marBottom w:val="0"/>
              <w:divBdr>
                <w:top w:val="single" w:sz="2" w:space="0" w:color="E3E3E3"/>
                <w:left w:val="single" w:sz="2" w:space="0" w:color="E3E3E3"/>
                <w:bottom w:val="single" w:sz="2" w:space="0" w:color="E3E3E3"/>
                <w:right w:val="single" w:sz="2" w:space="0" w:color="E3E3E3"/>
              </w:divBdr>
            </w:div>
            <w:div w:id="537624002">
              <w:marLeft w:val="0"/>
              <w:marRight w:val="0"/>
              <w:marTop w:val="0"/>
              <w:marBottom w:val="0"/>
              <w:divBdr>
                <w:top w:val="single" w:sz="2" w:space="0" w:color="E3E3E3"/>
                <w:left w:val="single" w:sz="2" w:space="0" w:color="E3E3E3"/>
                <w:bottom w:val="single" w:sz="2" w:space="0" w:color="E3E3E3"/>
                <w:right w:val="single" w:sz="2" w:space="0" w:color="E3E3E3"/>
              </w:divBdr>
              <w:divsChild>
                <w:div w:id="156464217">
                  <w:marLeft w:val="0"/>
                  <w:marRight w:val="0"/>
                  <w:marTop w:val="0"/>
                  <w:marBottom w:val="0"/>
                  <w:divBdr>
                    <w:top w:val="single" w:sz="2" w:space="0" w:color="E3E3E3"/>
                    <w:left w:val="single" w:sz="2" w:space="0" w:color="E3E3E3"/>
                    <w:bottom w:val="single" w:sz="2" w:space="0" w:color="E3E3E3"/>
                    <w:right w:val="single" w:sz="2" w:space="0" w:color="E3E3E3"/>
                  </w:divBdr>
                  <w:divsChild>
                    <w:div w:id="1203329704">
                      <w:marLeft w:val="0"/>
                      <w:marRight w:val="0"/>
                      <w:marTop w:val="0"/>
                      <w:marBottom w:val="0"/>
                      <w:divBdr>
                        <w:top w:val="single" w:sz="2" w:space="0" w:color="E3E3E3"/>
                        <w:left w:val="single" w:sz="2" w:space="0" w:color="E3E3E3"/>
                        <w:bottom w:val="single" w:sz="2" w:space="0" w:color="E3E3E3"/>
                        <w:right w:val="single" w:sz="2" w:space="0" w:color="E3E3E3"/>
                      </w:divBdr>
                      <w:divsChild>
                        <w:div w:id="14010577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116561373">
      <w:bodyDiv w:val="1"/>
      <w:marLeft w:val="0"/>
      <w:marRight w:val="0"/>
      <w:marTop w:val="0"/>
      <w:marBottom w:val="0"/>
      <w:divBdr>
        <w:top w:val="none" w:sz="0" w:space="0" w:color="auto"/>
        <w:left w:val="none" w:sz="0" w:space="0" w:color="auto"/>
        <w:bottom w:val="none" w:sz="0" w:space="0" w:color="auto"/>
        <w:right w:val="none" w:sz="0" w:space="0" w:color="auto"/>
      </w:divBdr>
      <w:divsChild>
        <w:div w:id="966400557">
          <w:marLeft w:val="0"/>
          <w:marRight w:val="0"/>
          <w:marTop w:val="0"/>
          <w:marBottom w:val="0"/>
          <w:divBdr>
            <w:top w:val="single" w:sz="2" w:space="0" w:color="E3E3E3"/>
            <w:left w:val="single" w:sz="2" w:space="0" w:color="E3E3E3"/>
            <w:bottom w:val="single" w:sz="2" w:space="0" w:color="E3E3E3"/>
            <w:right w:val="single" w:sz="2" w:space="0" w:color="E3E3E3"/>
          </w:divBdr>
          <w:divsChild>
            <w:div w:id="1861311266">
              <w:marLeft w:val="0"/>
              <w:marRight w:val="0"/>
              <w:marTop w:val="0"/>
              <w:marBottom w:val="0"/>
              <w:divBdr>
                <w:top w:val="single" w:sz="2" w:space="0" w:color="E3E3E3"/>
                <w:left w:val="single" w:sz="2" w:space="0" w:color="E3E3E3"/>
                <w:bottom w:val="single" w:sz="2" w:space="0" w:color="E3E3E3"/>
                <w:right w:val="single" w:sz="2" w:space="0" w:color="E3E3E3"/>
              </w:divBdr>
              <w:divsChild>
                <w:div w:id="1608466776">
                  <w:marLeft w:val="0"/>
                  <w:marRight w:val="0"/>
                  <w:marTop w:val="0"/>
                  <w:marBottom w:val="0"/>
                  <w:divBdr>
                    <w:top w:val="single" w:sz="2" w:space="0" w:color="E3E3E3"/>
                    <w:left w:val="single" w:sz="2" w:space="0" w:color="E3E3E3"/>
                    <w:bottom w:val="single" w:sz="2" w:space="0" w:color="E3E3E3"/>
                    <w:right w:val="single" w:sz="2" w:space="0" w:color="E3E3E3"/>
                  </w:divBdr>
                  <w:divsChild>
                    <w:div w:id="1080324336">
                      <w:marLeft w:val="0"/>
                      <w:marRight w:val="0"/>
                      <w:marTop w:val="0"/>
                      <w:marBottom w:val="0"/>
                      <w:divBdr>
                        <w:top w:val="single" w:sz="2" w:space="0" w:color="E3E3E3"/>
                        <w:left w:val="single" w:sz="2" w:space="0" w:color="E3E3E3"/>
                        <w:bottom w:val="single" w:sz="2" w:space="0" w:color="E3E3E3"/>
                        <w:right w:val="single" w:sz="2" w:space="0" w:color="E3E3E3"/>
                      </w:divBdr>
                      <w:divsChild>
                        <w:div w:id="18632050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1303093">
          <w:marLeft w:val="0"/>
          <w:marRight w:val="0"/>
          <w:marTop w:val="0"/>
          <w:marBottom w:val="0"/>
          <w:divBdr>
            <w:top w:val="single" w:sz="2" w:space="0" w:color="E3E3E3"/>
            <w:left w:val="single" w:sz="2" w:space="0" w:color="E3E3E3"/>
            <w:bottom w:val="single" w:sz="2" w:space="0" w:color="E3E3E3"/>
            <w:right w:val="single" w:sz="2" w:space="0" w:color="E3E3E3"/>
          </w:divBdr>
          <w:divsChild>
            <w:div w:id="1324621655">
              <w:marLeft w:val="0"/>
              <w:marRight w:val="0"/>
              <w:marTop w:val="0"/>
              <w:marBottom w:val="0"/>
              <w:divBdr>
                <w:top w:val="single" w:sz="2" w:space="0" w:color="E3E3E3"/>
                <w:left w:val="single" w:sz="2" w:space="0" w:color="E3E3E3"/>
                <w:bottom w:val="single" w:sz="2" w:space="0" w:color="E3E3E3"/>
                <w:right w:val="single" w:sz="2" w:space="0" w:color="E3E3E3"/>
              </w:divBdr>
            </w:div>
            <w:div w:id="831870746">
              <w:marLeft w:val="0"/>
              <w:marRight w:val="0"/>
              <w:marTop w:val="0"/>
              <w:marBottom w:val="0"/>
              <w:divBdr>
                <w:top w:val="single" w:sz="2" w:space="0" w:color="E3E3E3"/>
                <w:left w:val="single" w:sz="2" w:space="0" w:color="E3E3E3"/>
                <w:bottom w:val="single" w:sz="2" w:space="0" w:color="E3E3E3"/>
                <w:right w:val="single" w:sz="2" w:space="0" w:color="E3E3E3"/>
              </w:divBdr>
              <w:divsChild>
                <w:div w:id="2025553089">
                  <w:marLeft w:val="0"/>
                  <w:marRight w:val="0"/>
                  <w:marTop w:val="0"/>
                  <w:marBottom w:val="0"/>
                  <w:divBdr>
                    <w:top w:val="single" w:sz="2" w:space="0" w:color="E3E3E3"/>
                    <w:left w:val="single" w:sz="2" w:space="0" w:color="E3E3E3"/>
                    <w:bottom w:val="single" w:sz="2" w:space="0" w:color="E3E3E3"/>
                    <w:right w:val="single" w:sz="2" w:space="0" w:color="E3E3E3"/>
                  </w:divBdr>
                  <w:divsChild>
                    <w:div w:id="859205272">
                      <w:marLeft w:val="0"/>
                      <w:marRight w:val="0"/>
                      <w:marTop w:val="0"/>
                      <w:marBottom w:val="0"/>
                      <w:divBdr>
                        <w:top w:val="single" w:sz="2" w:space="0" w:color="E3E3E3"/>
                        <w:left w:val="single" w:sz="2" w:space="0" w:color="E3E3E3"/>
                        <w:bottom w:val="single" w:sz="2" w:space="0" w:color="E3E3E3"/>
                        <w:right w:val="single" w:sz="2" w:space="0" w:color="E3E3E3"/>
                      </w:divBdr>
                      <w:divsChild>
                        <w:div w:id="1496535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148280497">
      <w:bodyDiv w:val="1"/>
      <w:marLeft w:val="0"/>
      <w:marRight w:val="0"/>
      <w:marTop w:val="0"/>
      <w:marBottom w:val="0"/>
      <w:divBdr>
        <w:top w:val="none" w:sz="0" w:space="0" w:color="auto"/>
        <w:left w:val="none" w:sz="0" w:space="0" w:color="auto"/>
        <w:bottom w:val="none" w:sz="0" w:space="0" w:color="auto"/>
        <w:right w:val="none" w:sz="0" w:space="0" w:color="auto"/>
      </w:divBdr>
    </w:div>
    <w:div w:id="1160194538">
      <w:bodyDiv w:val="1"/>
      <w:marLeft w:val="0"/>
      <w:marRight w:val="0"/>
      <w:marTop w:val="0"/>
      <w:marBottom w:val="0"/>
      <w:divBdr>
        <w:top w:val="none" w:sz="0" w:space="0" w:color="auto"/>
        <w:left w:val="none" w:sz="0" w:space="0" w:color="auto"/>
        <w:bottom w:val="none" w:sz="0" w:space="0" w:color="auto"/>
        <w:right w:val="none" w:sz="0" w:space="0" w:color="auto"/>
      </w:divBdr>
    </w:div>
    <w:div w:id="1275403263">
      <w:bodyDiv w:val="1"/>
      <w:marLeft w:val="0"/>
      <w:marRight w:val="0"/>
      <w:marTop w:val="0"/>
      <w:marBottom w:val="0"/>
      <w:divBdr>
        <w:top w:val="none" w:sz="0" w:space="0" w:color="auto"/>
        <w:left w:val="none" w:sz="0" w:space="0" w:color="auto"/>
        <w:bottom w:val="none" w:sz="0" w:space="0" w:color="auto"/>
        <w:right w:val="none" w:sz="0" w:space="0" w:color="auto"/>
      </w:divBdr>
    </w:div>
    <w:div w:id="1335887018">
      <w:bodyDiv w:val="1"/>
      <w:marLeft w:val="0"/>
      <w:marRight w:val="0"/>
      <w:marTop w:val="0"/>
      <w:marBottom w:val="0"/>
      <w:divBdr>
        <w:top w:val="none" w:sz="0" w:space="0" w:color="auto"/>
        <w:left w:val="none" w:sz="0" w:space="0" w:color="auto"/>
        <w:bottom w:val="none" w:sz="0" w:space="0" w:color="auto"/>
        <w:right w:val="none" w:sz="0" w:space="0" w:color="auto"/>
      </w:divBdr>
    </w:div>
    <w:div w:id="1399281498">
      <w:bodyDiv w:val="1"/>
      <w:marLeft w:val="0"/>
      <w:marRight w:val="0"/>
      <w:marTop w:val="0"/>
      <w:marBottom w:val="0"/>
      <w:divBdr>
        <w:top w:val="none" w:sz="0" w:space="0" w:color="auto"/>
        <w:left w:val="none" w:sz="0" w:space="0" w:color="auto"/>
        <w:bottom w:val="none" w:sz="0" w:space="0" w:color="auto"/>
        <w:right w:val="none" w:sz="0" w:space="0" w:color="auto"/>
      </w:divBdr>
    </w:div>
    <w:div w:id="1458987308">
      <w:bodyDiv w:val="1"/>
      <w:marLeft w:val="0"/>
      <w:marRight w:val="0"/>
      <w:marTop w:val="0"/>
      <w:marBottom w:val="0"/>
      <w:divBdr>
        <w:top w:val="none" w:sz="0" w:space="0" w:color="auto"/>
        <w:left w:val="none" w:sz="0" w:space="0" w:color="auto"/>
        <w:bottom w:val="none" w:sz="0" w:space="0" w:color="auto"/>
        <w:right w:val="none" w:sz="0" w:space="0" w:color="auto"/>
      </w:divBdr>
    </w:div>
    <w:div w:id="1592203625">
      <w:bodyDiv w:val="1"/>
      <w:marLeft w:val="0"/>
      <w:marRight w:val="0"/>
      <w:marTop w:val="0"/>
      <w:marBottom w:val="0"/>
      <w:divBdr>
        <w:top w:val="none" w:sz="0" w:space="0" w:color="auto"/>
        <w:left w:val="none" w:sz="0" w:space="0" w:color="auto"/>
        <w:bottom w:val="none" w:sz="0" w:space="0" w:color="auto"/>
        <w:right w:val="none" w:sz="0" w:space="0" w:color="auto"/>
      </w:divBdr>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
    <w:div w:id="1830246755">
      <w:bodyDiv w:val="1"/>
      <w:marLeft w:val="0"/>
      <w:marRight w:val="0"/>
      <w:marTop w:val="0"/>
      <w:marBottom w:val="0"/>
      <w:divBdr>
        <w:top w:val="none" w:sz="0" w:space="0" w:color="auto"/>
        <w:left w:val="none" w:sz="0" w:space="0" w:color="auto"/>
        <w:bottom w:val="none" w:sz="0" w:space="0" w:color="auto"/>
        <w:right w:val="none" w:sz="0" w:space="0" w:color="auto"/>
      </w:divBdr>
    </w:div>
    <w:div w:id="1861702922">
      <w:bodyDiv w:val="1"/>
      <w:marLeft w:val="0"/>
      <w:marRight w:val="0"/>
      <w:marTop w:val="0"/>
      <w:marBottom w:val="0"/>
      <w:divBdr>
        <w:top w:val="none" w:sz="0" w:space="0" w:color="auto"/>
        <w:left w:val="none" w:sz="0" w:space="0" w:color="auto"/>
        <w:bottom w:val="none" w:sz="0" w:space="0" w:color="auto"/>
        <w:right w:val="none" w:sz="0" w:space="0" w:color="auto"/>
      </w:divBdr>
    </w:div>
    <w:div w:id="1899978024">
      <w:bodyDiv w:val="1"/>
      <w:marLeft w:val="0"/>
      <w:marRight w:val="0"/>
      <w:marTop w:val="0"/>
      <w:marBottom w:val="0"/>
      <w:divBdr>
        <w:top w:val="none" w:sz="0" w:space="0" w:color="auto"/>
        <w:left w:val="none" w:sz="0" w:space="0" w:color="auto"/>
        <w:bottom w:val="none" w:sz="0" w:space="0" w:color="auto"/>
        <w:right w:val="none" w:sz="0" w:space="0" w:color="auto"/>
      </w:divBdr>
    </w:div>
    <w:div w:id="1921520033">
      <w:bodyDiv w:val="1"/>
      <w:marLeft w:val="0"/>
      <w:marRight w:val="0"/>
      <w:marTop w:val="0"/>
      <w:marBottom w:val="0"/>
      <w:divBdr>
        <w:top w:val="none" w:sz="0" w:space="0" w:color="auto"/>
        <w:left w:val="none" w:sz="0" w:space="0" w:color="auto"/>
        <w:bottom w:val="none" w:sz="0" w:space="0" w:color="auto"/>
        <w:right w:val="none" w:sz="0" w:space="0" w:color="auto"/>
      </w:divBdr>
      <w:divsChild>
        <w:div w:id="220605495">
          <w:marLeft w:val="562"/>
          <w:marRight w:val="0"/>
          <w:marTop w:val="0"/>
          <w:marBottom w:val="40"/>
          <w:divBdr>
            <w:top w:val="none" w:sz="0" w:space="0" w:color="auto"/>
            <w:left w:val="none" w:sz="0" w:space="0" w:color="auto"/>
            <w:bottom w:val="none" w:sz="0" w:space="0" w:color="auto"/>
            <w:right w:val="none" w:sz="0" w:space="0" w:color="auto"/>
          </w:divBdr>
        </w:div>
        <w:div w:id="636689516">
          <w:marLeft w:val="562"/>
          <w:marRight w:val="0"/>
          <w:marTop w:val="0"/>
          <w:marBottom w:val="40"/>
          <w:divBdr>
            <w:top w:val="none" w:sz="0" w:space="0" w:color="auto"/>
            <w:left w:val="none" w:sz="0" w:space="0" w:color="auto"/>
            <w:bottom w:val="none" w:sz="0" w:space="0" w:color="auto"/>
            <w:right w:val="none" w:sz="0" w:space="0" w:color="auto"/>
          </w:divBdr>
        </w:div>
      </w:divsChild>
    </w:div>
    <w:div w:id="1930502489">
      <w:bodyDiv w:val="1"/>
      <w:marLeft w:val="0"/>
      <w:marRight w:val="0"/>
      <w:marTop w:val="0"/>
      <w:marBottom w:val="0"/>
      <w:divBdr>
        <w:top w:val="none" w:sz="0" w:space="0" w:color="auto"/>
        <w:left w:val="none" w:sz="0" w:space="0" w:color="auto"/>
        <w:bottom w:val="none" w:sz="0" w:space="0" w:color="auto"/>
        <w:right w:val="none" w:sz="0" w:space="0" w:color="auto"/>
      </w:divBdr>
    </w:div>
    <w:div w:id="1937013233">
      <w:bodyDiv w:val="1"/>
      <w:marLeft w:val="0"/>
      <w:marRight w:val="0"/>
      <w:marTop w:val="0"/>
      <w:marBottom w:val="0"/>
      <w:divBdr>
        <w:top w:val="none" w:sz="0" w:space="0" w:color="auto"/>
        <w:left w:val="none" w:sz="0" w:space="0" w:color="auto"/>
        <w:bottom w:val="none" w:sz="0" w:space="0" w:color="auto"/>
        <w:right w:val="none" w:sz="0" w:space="0" w:color="auto"/>
      </w:divBdr>
      <w:divsChild>
        <w:div w:id="899485498">
          <w:marLeft w:val="547"/>
          <w:marRight w:val="0"/>
          <w:marTop w:val="0"/>
          <w:marBottom w:val="0"/>
          <w:divBdr>
            <w:top w:val="none" w:sz="0" w:space="0" w:color="auto"/>
            <w:left w:val="none" w:sz="0" w:space="0" w:color="auto"/>
            <w:bottom w:val="none" w:sz="0" w:space="0" w:color="auto"/>
            <w:right w:val="none" w:sz="0" w:space="0" w:color="auto"/>
          </w:divBdr>
        </w:div>
        <w:div w:id="1321230857">
          <w:marLeft w:val="547"/>
          <w:marRight w:val="0"/>
          <w:marTop w:val="0"/>
          <w:marBottom w:val="0"/>
          <w:divBdr>
            <w:top w:val="none" w:sz="0" w:space="0" w:color="auto"/>
            <w:left w:val="none" w:sz="0" w:space="0" w:color="auto"/>
            <w:bottom w:val="none" w:sz="0" w:space="0" w:color="auto"/>
            <w:right w:val="none" w:sz="0" w:space="0" w:color="auto"/>
          </w:divBdr>
        </w:div>
        <w:div w:id="1541043424">
          <w:marLeft w:val="547"/>
          <w:marRight w:val="0"/>
          <w:marTop w:val="0"/>
          <w:marBottom w:val="0"/>
          <w:divBdr>
            <w:top w:val="none" w:sz="0" w:space="0" w:color="auto"/>
            <w:left w:val="none" w:sz="0" w:space="0" w:color="auto"/>
            <w:bottom w:val="none" w:sz="0" w:space="0" w:color="auto"/>
            <w:right w:val="none" w:sz="0" w:space="0" w:color="auto"/>
          </w:divBdr>
        </w:div>
        <w:div w:id="282880716">
          <w:marLeft w:val="547"/>
          <w:marRight w:val="0"/>
          <w:marTop w:val="0"/>
          <w:marBottom w:val="0"/>
          <w:divBdr>
            <w:top w:val="none" w:sz="0" w:space="0" w:color="auto"/>
            <w:left w:val="none" w:sz="0" w:space="0" w:color="auto"/>
            <w:bottom w:val="none" w:sz="0" w:space="0" w:color="auto"/>
            <w:right w:val="none" w:sz="0" w:space="0" w:color="auto"/>
          </w:divBdr>
        </w:div>
        <w:div w:id="1992713056">
          <w:marLeft w:val="547"/>
          <w:marRight w:val="0"/>
          <w:marTop w:val="0"/>
          <w:marBottom w:val="0"/>
          <w:divBdr>
            <w:top w:val="none" w:sz="0" w:space="0" w:color="auto"/>
            <w:left w:val="none" w:sz="0" w:space="0" w:color="auto"/>
            <w:bottom w:val="none" w:sz="0" w:space="0" w:color="auto"/>
            <w:right w:val="none" w:sz="0" w:space="0" w:color="auto"/>
          </w:divBdr>
        </w:div>
      </w:divsChild>
    </w:div>
    <w:div w:id="1983077126">
      <w:bodyDiv w:val="1"/>
      <w:marLeft w:val="0"/>
      <w:marRight w:val="0"/>
      <w:marTop w:val="0"/>
      <w:marBottom w:val="0"/>
      <w:divBdr>
        <w:top w:val="none" w:sz="0" w:space="0" w:color="auto"/>
        <w:left w:val="none" w:sz="0" w:space="0" w:color="auto"/>
        <w:bottom w:val="none" w:sz="0" w:space="0" w:color="auto"/>
        <w:right w:val="none" w:sz="0" w:space="0" w:color="auto"/>
      </w:divBdr>
    </w:div>
    <w:div w:id="2020811208">
      <w:bodyDiv w:val="1"/>
      <w:marLeft w:val="0"/>
      <w:marRight w:val="0"/>
      <w:marTop w:val="0"/>
      <w:marBottom w:val="0"/>
      <w:divBdr>
        <w:top w:val="none" w:sz="0" w:space="0" w:color="auto"/>
        <w:left w:val="none" w:sz="0" w:space="0" w:color="auto"/>
        <w:bottom w:val="none" w:sz="0" w:space="0" w:color="auto"/>
        <w:right w:val="none" w:sz="0" w:space="0" w:color="auto"/>
      </w:divBdr>
    </w:div>
    <w:div w:id="2068798262">
      <w:bodyDiv w:val="1"/>
      <w:marLeft w:val="0"/>
      <w:marRight w:val="0"/>
      <w:marTop w:val="0"/>
      <w:marBottom w:val="0"/>
      <w:divBdr>
        <w:top w:val="none" w:sz="0" w:space="0" w:color="auto"/>
        <w:left w:val="none" w:sz="0" w:space="0" w:color="auto"/>
        <w:bottom w:val="none" w:sz="0" w:space="0" w:color="auto"/>
        <w:right w:val="none" w:sz="0" w:space="0" w:color="auto"/>
      </w:divBdr>
    </w:div>
    <w:div w:id="2106223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hazanah.com.m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erliza.zaharudin@khazanah.com.m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405E98FFDE7458E8FB1E811717A2E" ma:contentTypeVersion="17" ma:contentTypeDescription="Create a new document." ma:contentTypeScope="" ma:versionID="875dfc90dff959a55136ca5a156509b2">
  <xsd:schema xmlns:xsd="http://www.w3.org/2001/XMLSchema" xmlns:xs="http://www.w3.org/2001/XMLSchema" xmlns:p="http://schemas.microsoft.com/office/2006/metadata/properties" xmlns:ns2="bc069469-3cd3-49eb-b0b8-e01fd28a1c21" xmlns:ns3="638b7c5e-7350-44e0-8835-1c8d6ad0bced" targetNamespace="http://schemas.microsoft.com/office/2006/metadata/properties" ma:root="true" ma:fieldsID="027f2c67465ea799b42b9ff7a19544e9" ns2:_="" ns3:_="">
    <xsd:import namespace="bc069469-3cd3-49eb-b0b8-e01fd28a1c21"/>
    <xsd:import namespace="638b7c5e-7350-44e0-8835-1c8d6ad0bc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69469-3cd3-49eb-b0b8-e01fd28a1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358e94-643f-4425-87ee-86eb07fce3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8b7c5e-7350-44e0-8835-1c8d6ad0bc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d961f2-f790-4759-a008-e21148c7da23}" ma:internalName="TaxCatchAll" ma:showField="CatchAllData" ma:web="638b7c5e-7350-44e0-8835-1c8d6ad0bc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069469-3cd3-49eb-b0b8-e01fd28a1c21">
      <Terms xmlns="http://schemas.microsoft.com/office/infopath/2007/PartnerControls"/>
    </lcf76f155ced4ddcb4097134ff3c332f>
    <TaxCatchAll xmlns="638b7c5e-7350-44e0-8835-1c8d6ad0bc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AQoOeVGYM8miaj5bCxYHvQXWig==">CgMxLjAirgIKC0FBQUJCWGtEX0Q4EvgBCgtBQUFCQlhrRF9EOBILQUFBQkJYa0RfRDgaDQoJdGV4dC9odG1sEgAiDgoKdGV4dC9wbGFpbhIAKhsiFTEwNzU0NjUxMTYwMDkyNzY4Nzk1MigAOAAw4OSRxscxOJvqkcbHMUpYCiRhcHBsaWNhdGlvbi92bmQuZ29vZ2xlLWFwcHMuZG9jcy5tZHMaMMLX2uQBKhIoCiQKHnRoZSBjb250aW51ZWQgcGFydG5lcnNoaXAgd2l0aBABGAAQAVoMdGZ0emkwM3NlZDYwcgIgAHgAggEUc3VnZ2VzdC4xZWIwdDF0d3A0aDmaAQYIABAAGACwAQC4AQAY4OSRxscxIJvqkcbHMTAAQhRzdWdnZXN0LjFlYjB0MXR3cDRoOSKTAgoLQUFBQkJYa0RfRUkS3QEKC0FBQUJCWGtEX0VJEgtBQUFCQlhrRF9FSRoNCgl0ZXh0L2h0bWwSACIOCgp0ZXh0L3BsYWluEgAqGyIVMTA3NTQ2NTExNjAwOTI3Njg3OTUyKAA4ADCGoaPGxzE4uaajxscxSj0KJGFwcGxpY2F0aW9uL3ZuZC5nb29nbGUtYXBwcy5kb2NzLm1kcxoVwtfa5AEPGg0KCQoDbGlrEAEYABABWgw5eDdpY2Jmd20xOW9yAiAAeACCARRzdWdnZXN0LmI5ZXBnNmg4ZjN6MpoBBggAEAAYALABALgBABiGoaPGxzEguaajxscxMABCFHN1Z2dlc3QuYjllcGc2aDhmM3oyOABqJAoTc3VnZ2VzdC5iNm1qMm41enA2NxINSm9hY2hpbSBMZW9uZ2olChRzdWdnZXN0LnBzMnNkMjU5eXA1ehINSm9hY2hpbSBMZW9uZ2olChRzdWdnZXN0Lmw3M3N2dGpqaDB5ahINSm9hY2hpbSBMZW9uZ2o8ChRzdWdnZXN0LmNhYWs5em41ZmdudRIkS2VsdmluIChGdW5kaW5nIFNvY2lldGllcyAtIE1vZGFsa3UpaiUKFHN1Z2dlc3QuNGVnN3ZuZ3pmNWowEg1Kb2FjaGltIExlb25naiUKFHN1Z2dlc3QuZmtmbHZmajk5ZHRqEg1Kb2FjaGltIExlb25naiUKFHN1Z2dlc3Qua3B5NGowejl0N3ByEg1Kb2FjaGltIExlb25najwKFHN1Z2dlc3QucnBsOHY2M2VsaHo1EiRLZWx2aW4gKEZ1bmRpbmcgU29jaWV0aWVzIC0gTW9kYWxrdSlqJQoUc3VnZ2VzdC45d2VpYmx6ZGNnZGoSDUpvYWNoaW0gTGVvbmdqPAoUc3VnZ2VzdC4xZWIwdDF0d3A0aDkSJEtlbHZpbiAoRnVuZGluZyBTb2NpZXRpZXMgLSBNb2RhbGt1KWokChNzdWdnZXN0LmZzMTkyajM1YXExEg1Kb2FjaGltIExlb25naiUKFHN1Z2dlc3QuOXB6enB6MWgzN2c4Eg1Kb2FjaGltIExlb25naiUKFHN1Z2dlc3QuNXlrOGtmY3NqM2xlEg1Kb2FjaGltIExlb25najwKFHN1Z2dlc3QuaTh0NTkxbDJveWY0EiRLZWx2aW4gKEZ1bmRpbmcgU29jaWV0aWVzIC0gTW9kYWxrdSlqPAoUc3VnZ2VzdC5nODl1dXdhc2VjdzQSJEtlbHZpbiAoRnVuZGluZyBTb2NpZXRpZXMgLSBNb2RhbGt1KWolChRzdWdnZXN0LjdzdTY1Z3c5bjlxZBINSm9hY2hpbSBMZW9uZ2olChRzdWdnZXN0LmhvanE4dXRlZ3RtbBINSm9hY2hpbSBMZW9uZ2olChRzdWdnZXN0LjJ0ZjIxbDRrZjVuMxINSm9hY2hpbSBMZW9uZ2o8ChRzdWdnZXN0LmI5ZXBnNmg4ZjN6MhIkS2VsdmluIChGdW5kaW5nIFNvY2lldGllcyAtIE1vZGFsa3UpciExZmlLdVRDLVNIMjk5T1pEZEJHZkRMd0Y4VFhnRVBsMTU=</go:docsCustomData>
</go:gDocsCustomXmlDataStorage>
</file>

<file path=customXml/itemProps1.xml><?xml version="1.0" encoding="utf-8"?>
<ds:datastoreItem xmlns:ds="http://schemas.openxmlformats.org/officeDocument/2006/customXml" ds:itemID="{68A6DE11-3CA1-48CF-B289-C84611D02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69469-3cd3-49eb-b0b8-e01fd28a1c21"/>
    <ds:schemaRef ds:uri="638b7c5e-7350-44e0-8835-1c8d6ad0b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94BA1-65D5-4033-9DAA-FFDCA92138E6}">
  <ds:schemaRefs>
    <ds:schemaRef ds:uri="http://schemas.microsoft.com/office/2006/metadata/properties"/>
    <ds:schemaRef ds:uri="http://schemas.microsoft.com/office/infopath/2007/PartnerControls"/>
    <ds:schemaRef ds:uri="bc069469-3cd3-49eb-b0b8-e01fd28a1c21"/>
    <ds:schemaRef ds:uri="638b7c5e-7350-44e0-8835-1c8d6ad0bced"/>
  </ds:schemaRefs>
</ds:datastoreItem>
</file>

<file path=customXml/itemProps3.xml><?xml version="1.0" encoding="utf-8"?>
<ds:datastoreItem xmlns:ds="http://schemas.openxmlformats.org/officeDocument/2006/customXml" ds:itemID="{23517B44-B2B3-4385-93B9-58C4145F4AAC}">
  <ds:schemaRefs>
    <ds:schemaRef ds:uri="http://schemas.openxmlformats.org/officeDocument/2006/bibliography"/>
  </ds:schemaRefs>
</ds:datastoreItem>
</file>

<file path=customXml/itemProps4.xml><?xml version="1.0" encoding="utf-8"?>
<ds:datastoreItem xmlns:ds="http://schemas.openxmlformats.org/officeDocument/2006/customXml" ds:itemID="{63A3ED38-7BA5-4D23-ABD4-7A78D3B5EA1F}">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3283</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Links>
    <vt:vector size="48" baseType="variant">
      <vt:variant>
        <vt:i4>5767225</vt:i4>
      </vt:variant>
      <vt:variant>
        <vt:i4>21</vt:i4>
      </vt:variant>
      <vt:variant>
        <vt:i4>0</vt:i4>
      </vt:variant>
      <vt:variant>
        <vt:i4>5</vt:i4>
      </vt:variant>
      <vt:variant>
        <vt:lpwstr>mailto:joachim.leong@fundingsocieties.com</vt:lpwstr>
      </vt:variant>
      <vt:variant>
        <vt:lpwstr/>
      </vt:variant>
      <vt:variant>
        <vt:i4>3801098</vt:i4>
      </vt:variant>
      <vt:variant>
        <vt:i4>18</vt:i4>
      </vt:variant>
      <vt:variant>
        <vt:i4>0</vt:i4>
      </vt:variant>
      <vt:variant>
        <vt:i4>5</vt:i4>
      </vt:variant>
      <vt:variant>
        <vt:lpwstr>mailto:szeyuen.chin@cgcdigital.com.my</vt:lpwstr>
      </vt:variant>
      <vt:variant>
        <vt:lpwstr/>
      </vt:variant>
      <vt:variant>
        <vt:i4>5373994</vt:i4>
      </vt:variant>
      <vt:variant>
        <vt:i4>15</vt:i4>
      </vt:variant>
      <vt:variant>
        <vt:i4>0</vt:i4>
      </vt:variant>
      <vt:variant>
        <vt:i4>5</vt:i4>
      </vt:variant>
      <vt:variant>
        <vt:lpwstr>mailto:syarina.hyzah@fundingsocieties.com</vt:lpwstr>
      </vt:variant>
      <vt:variant>
        <vt:lpwstr/>
      </vt:variant>
      <vt:variant>
        <vt:i4>5046343</vt:i4>
      </vt:variant>
      <vt:variant>
        <vt:i4>12</vt:i4>
      </vt:variant>
      <vt:variant>
        <vt:i4>0</vt:i4>
      </vt:variant>
      <vt:variant>
        <vt:i4>5</vt:i4>
      </vt:variant>
      <vt:variant>
        <vt:lpwstr>https://fundingsocieties.com.my/</vt:lpwstr>
      </vt:variant>
      <vt:variant>
        <vt:lpwstr/>
      </vt:variant>
      <vt:variant>
        <vt:i4>5046343</vt:i4>
      </vt:variant>
      <vt:variant>
        <vt:i4>9</vt:i4>
      </vt:variant>
      <vt:variant>
        <vt:i4>0</vt:i4>
      </vt:variant>
      <vt:variant>
        <vt:i4>5</vt:i4>
      </vt:variant>
      <vt:variant>
        <vt:lpwstr>https://fundingsocieties.com.my/</vt:lpwstr>
      </vt:variant>
      <vt:variant>
        <vt:lpwstr/>
      </vt:variant>
      <vt:variant>
        <vt:i4>6029391</vt:i4>
      </vt:variant>
      <vt:variant>
        <vt:i4>6</vt:i4>
      </vt:variant>
      <vt:variant>
        <vt:i4>0</vt:i4>
      </vt:variant>
      <vt:variant>
        <vt:i4>5</vt:i4>
      </vt:variant>
      <vt:variant>
        <vt:lpwstr>http://www.cgcdigital.com.my/</vt:lpwstr>
      </vt:variant>
      <vt:variant>
        <vt:lpwstr/>
      </vt:variant>
      <vt:variant>
        <vt:i4>3604519</vt:i4>
      </vt:variant>
      <vt:variant>
        <vt:i4>3</vt:i4>
      </vt:variant>
      <vt:variant>
        <vt:i4>0</vt:i4>
      </vt:variant>
      <vt:variant>
        <vt:i4>5</vt:i4>
      </vt:variant>
      <vt:variant>
        <vt:lpwstr>http://www.khazanah.com.my/</vt:lpwstr>
      </vt:variant>
      <vt:variant>
        <vt:lpwstr/>
      </vt:variant>
      <vt:variant>
        <vt:i4>5373969</vt:i4>
      </vt:variant>
      <vt:variant>
        <vt:i4>0</vt:i4>
      </vt:variant>
      <vt:variant>
        <vt:i4>0</vt:i4>
      </vt:variant>
      <vt:variant>
        <vt:i4>5</vt:i4>
      </vt:variant>
      <vt:variant>
        <vt:lpwstr>https://fundingsocieties.com.my/press/2023/funding-societies-signs-mou-with-cgc-digital-to-empower-msmes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Radin Faizal Arif Radin Baidrul Ikram</dc:creator>
  <cp:keywords/>
  <cp:lastModifiedBy>Mohd Dzulfrizal Zulkapli</cp:lastModifiedBy>
  <cp:revision>7</cp:revision>
  <cp:lastPrinted>2024-03-07T23:45:00Z</cp:lastPrinted>
  <dcterms:created xsi:type="dcterms:W3CDTF">2024-07-29T01:09:00Z</dcterms:created>
  <dcterms:modified xsi:type="dcterms:W3CDTF">2024-07-29T01:12:00Z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682f0dbc4f64c763af31b0822e669c2a83ffd65f253d55b3cf9f05c0436a6f93</vt:lpwstr>
  </property>
  <property fmtid="{D5CDD505-2E9C-101B-9397-08002B2CF9AE}" pid="3" name="ContentTypeId">
    <vt:lpwstr>0x0101004B5405E98FFDE7458E8FB1E811717A2E</vt:lpwstr>
  </property>
  <property fmtid="{D5CDD505-2E9C-101B-9397-08002B2CF9AE}" pid="4" name="MediaServiceImageTags">
    <vt:lpwstr/>
  </property>
</Properties>
</file>